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391A2" w14:textId="77777777" w:rsidR="0091723F" w:rsidRPr="00510126" w:rsidRDefault="0091723F" w:rsidP="00FB07DD">
      <w:pPr>
        <w:widowControl w:val="0"/>
        <w:autoSpaceDE w:val="0"/>
        <w:autoSpaceDN w:val="0"/>
        <w:adjustRightInd w:val="0"/>
        <w:spacing w:after="240" w:line="380" w:lineRule="atLeast"/>
        <w:contextualSpacing/>
        <w:rPr>
          <w:rFonts w:ascii="Verdana" w:hAnsi="Verdana" w:cs="Verdana"/>
          <w:sz w:val="28"/>
          <w:szCs w:val="28"/>
        </w:rPr>
      </w:pPr>
    </w:p>
    <w:p w14:paraId="1646ED2A" w14:textId="0273BEC1" w:rsidR="0091723F" w:rsidRDefault="0091723F" w:rsidP="0091723F">
      <w:pPr>
        <w:widowControl w:val="0"/>
        <w:autoSpaceDE w:val="0"/>
        <w:autoSpaceDN w:val="0"/>
        <w:adjustRightInd w:val="0"/>
        <w:spacing w:after="240" w:line="380" w:lineRule="atLeast"/>
        <w:contextualSpacing/>
        <w:jc w:val="center"/>
        <w:rPr>
          <w:rFonts w:ascii="Verdana" w:hAnsi="Verdana" w:cs="Verdana"/>
          <w:b/>
          <w:bCs/>
          <w:color w:val="C00000"/>
          <w:sz w:val="32"/>
          <w:szCs w:val="32"/>
        </w:rPr>
      </w:pPr>
      <w:r w:rsidRPr="00510126">
        <w:rPr>
          <w:rFonts w:ascii="Verdana" w:hAnsi="Verdana" w:cs="Verdana"/>
          <w:b/>
          <w:bCs/>
          <w:color w:val="C00000"/>
          <w:sz w:val="32"/>
          <w:szCs w:val="32"/>
        </w:rPr>
        <w:t>18</w:t>
      </w:r>
      <w:r w:rsidRPr="00510126">
        <w:rPr>
          <w:rFonts w:ascii="Verdana" w:hAnsi="Verdana" w:cs="Verdana"/>
          <w:b/>
          <w:bCs/>
          <w:color w:val="C00000"/>
          <w:sz w:val="32"/>
          <w:szCs w:val="32"/>
          <w:vertAlign w:val="superscript"/>
        </w:rPr>
        <w:t>e</w:t>
      </w:r>
      <w:r w:rsidRPr="00510126">
        <w:rPr>
          <w:rFonts w:ascii="Verdana" w:hAnsi="Verdana" w:cs="Verdana"/>
          <w:b/>
          <w:bCs/>
          <w:color w:val="C00000"/>
          <w:sz w:val="32"/>
          <w:szCs w:val="32"/>
        </w:rPr>
        <w:t xml:space="preserve"> lettre d’information de l’ALDeP</w:t>
      </w:r>
    </w:p>
    <w:p w14:paraId="18EE7B95" w14:textId="77777777" w:rsidR="0088376F" w:rsidRDefault="0088376F" w:rsidP="0091723F">
      <w:pPr>
        <w:widowControl w:val="0"/>
        <w:autoSpaceDE w:val="0"/>
        <w:autoSpaceDN w:val="0"/>
        <w:adjustRightInd w:val="0"/>
        <w:spacing w:after="240" w:line="380" w:lineRule="atLeast"/>
        <w:contextualSpacing/>
        <w:jc w:val="center"/>
        <w:rPr>
          <w:rFonts w:ascii="Verdana" w:hAnsi="Verdana" w:cs="Verdana"/>
          <w:b/>
          <w:bCs/>
          <w:color w:val="C00000"/>
          <w:sz w:val="32"/>
          <w:szCs w:val="32"/>
        </w:rPr>
      </w:pPr>
    </w:p>
    <w:p w14:paraId="1007AFCA" w14:textId="11EF95C1" w:rsidR="0088376F" w:rsidRPr="0088376F" w:rsidRDefault="0088376F" w:rsidP="0091723F">
      <w:pPr>
        <w:widowControl w:val="0"/>
        <w:autoSpaceDE w:val="0"/>
        <w:autoSpaceDN w:val="0"/>
        <w:adjustRightInd w:val="0"/>
        <w:spacing w:after="240" w:line="380" w:lineRule="atLeast"/>
        <w:contextualSpacing/>
        <w:jc w:val="center"/>
        <w:rPr>
          <w:rFonts w:ascii="Verdana" w:hAnsi="Verdana" w:cs="Verdana"/>
          <w:b/>
          <w:bCs/>
          <w:color w:val="7030A0"/>
          <w:sz w:val="32"/>
          <w:szCs w:val="32"/>
        </w:rPr>
      </w:pPr>
      <w:r w:rsidRPr="0088376F">
        <w:rPr>
          <w:rFonts w:ascii="Verdana" w:hAnsi="Verdana" w:cs="Verdana"/>
          <w:b/>
          <w:bCs/>
          <w:color w:val="7030A0"/>
          <w:sz w:val="32"/>
          <w:szCs w:val="32"/>
        </w:rPr>
        <w:t>Janvier 2024</w:t>
      </w:r>
    </w:p>
    <w:p w14:paraId="70DF53CB" w14:textId="77777777" w:rsidR="0091723F" w:rsidRPr="00510126" w:rsidRDefault="0091723F" w:rsidP="00FB07DD">
      <w:pPr>
        <w:widowControl w:val="0"/>
        <w:autoSpaceDE w:val="0"/>
        <w:autoSpaceDN w:val="0"/>
        <w:adjustRightInd w:val="0"/>
        <w:spacing w:after="240" w:line="380" w:lineRule="atLeast"/>
        <w:contextualSpacing/>
        <w:rPr>
          <w:rFonts w:ascii="Verdana" w:hAnsi="Verdana" w:cs="Verdana"/>
          <w:sz w:val="28"/>
          <w:szCs w:val="28"/>
        </w:rPr>
      </w:pPr>
    </w:p>
    <w:p w14:paraId="0B688E44" w14:textId="77777777" w:rsidR="00123DB5" w:rsidRPr="00510126" w:rsidRDefault="00123DB5" w:rsidP="00FB07DD">
      <w:pPr>
        <w:widowControl w:val="0"/>
        <w:autoSpaceDE w:val="0"/>
        <w:autoSpaceDN w:val="0"/>
        <w:adjustRightInd w:val="0"/>
        <w:spacing w:after="240" w:line="380" w:lineRule="atLeast"/>
        <w:contextualSpacing/>
        <w:rPr>
          <w:rFonts w:ascii="Verdana" w:hAnsi="Verdana" w:cs="Verdana"/>
          <w:sz w:val="28"/>
          <w:szCs w:val="28"/>
        </w:rPr>
      </w:pPr>
      <w:r w:rsidRPr="00510126">
        <w:rPr>
          <w:rFonts w:ascii="Verdana" w:hAnsi="Verdana" w:cs="Verdana"/>
          <w:sz w:val="28"/>
          <w:szCs w:val="28"/>
        </w:rPr>
        <w:t>Avec cette 18e lettre d’information, nous vous invitons à prendre connaissance des actualités de l’ALDeP de l’année 2023-2024, ainsi que des publications des praticiens et autres activités mises en ligne.</w:t>
      </w:r>
    </w:p>
    <w:p w14:paraId="45267156" w14:textId="77777777" w:rsidR="00123DB5" w:rsidRPr="00510126" w:rsidRDefault="00123DB5" w:rsidP="00FB07DD">
      <w:pPr>
        <w:widowControl w:val="0"/>
        <w:autoSpaceDE w:val="0"/>
        <w:autoSpaceDN w:val="0"/>
        <w:adjustRightInd w:val="0"/>
        <w:spacing w:after="240" w:line="380" w:lineRule="atLeast"/>
        <w:contextualSpacing/>
        <w:rPr>
          <w:rFonts w:ascii="Times" w:hAnsi="Times" w:cs="Times"/>
          <w:sz w:val="28"/>
          <w:szCs w:val="28"/>
        </w:rPr>
      </w:pPr>
      <w:r w:rsidRPr="00510126">
        <w:rPr>
          <w:rFonts w:ascii="Verdana" w:hAnsi="Verdana" w:cs="Verdana"/>
          <w:sz w:val="28"/>
          <w:szCs w:val="28"/>
        </w:rPr>
        <w:t xml:space="preserve"> </w:t>
      </w:r>
    </w:p>
    <w:p w14:paraId="6ED6D7A4" w14:textId="77777777" w:rsidR="00123DB5" w:rsidRPr="00510126" w:rsidRDefault="00123DB5" w:rsidP="00FB07DD">
      <w:pPr>
        <w:widowControl w:val="0"/>
        <w:autoSpaceDE w:val="0"/>
        <w:autoSpaceDN w:val="0"/>
        <w:adjustRightInd w:val="0"/>
        <w:spacing w:line="280" w:lineRule="atLeast"/>
        <w:contextualSpacing/>
        <w:rPr>
          <w:rFonts w:ascii="Times" w:hAnsi="Times" w:cs="Times"/>
          <w:sz w:val="28"/>
          <w:szCs w:val="28"/>
        </w:rPr>
      </w:pPr>
      <w:r w:rsidRPr="00510126">
        <w:rPr>
          <w:rFonts w:ascii="Times" w:hAnsi="Times" w:cs="Times"/>
          <w:noProof/>
          <w:sz w:val="28"/>
          <w:szCs w:val="28"/>
          <w:lang w:val="en-US"/>
        </w:rPr>
        <w:drawing>
          <wp:inline distT="0" distB="0" distL="0" distR="0" wp14:anchorId="3A86686C" wp14:editId="2B3E5ADC">
            <wp:extent cx="5766435" cy="39943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6866" cy="4001599"/>
                    </a:xfrm>
                    <a:prstGeom prst="rect">
                      <a:avLst/>
                    </a:prstGeom>
                    <a:noFill/>
                    <a:ln>
                      <a:noFill/>
                    </a:ln>
                  </pic:spPr>
                </pic:pic>
              </a:graphicData>
            </a:graphic>
          </wp:inline>
        </w:drawing>
      </w:r>
      <w:r w:rsidRPr="00510126">
        <w:rPr>
          <w:rFonts w:ascii="Times" w:hAnsi="Times" w:cs="Times"/>
          <w:sz w:val="28"/>
          <w:szCs w:val="28"/>
        </w:rPr>
        <w:t xml:space="preserve"> </w:t>
      </w:r>
    </w:p>
    <w:p w14:paraId="431BA1E5" w14:textId="77777777" w:rsidR="00123DB5" w:rsidRPr="00510126" w:rsidRDefault="00123DB5" w:rsidP="00FB07DD">
      <w:pPr>
        <w:widowControl w:val="0"/>
        <w:autoSpaceDE w:val="0"/>
        <w:autoSpaceDN w:val="0"/>
        <w:adjustRightInd w:val="0"/>
        <w:spacing w:after="240" w:line="480" w:lineRule="atLeast"/>
        <w:contextualSpacing/>
        <w:rPr>
          <w:rFonts w:ascii="Helvetica" w:hAnsi="Helvetica" w:cs="Helvetica"/>
          <w:color w:val="39006F"/>
          <w:sz w:val="28"/>
          <w:szCs w:val="28"/>
        </w:rPr>
      </w:pPr>
    </w:p>
    <w:p w14:paraId="161E96A6" w14:textId="77777777" w:rsidR="00123DB5" w:rsidRPr="00510126" w:rsidRDefault="00123DB5" w:rsidP="00FB07DD">
      <w:pPr>
        <w:spacing w:before="100" w:beforeAutospacing="1" w:after="100" w:afterAutospacing="1"/>
        <w:contextualSpacing/>
        <w:rPr>
          <w:rFonts w:ascii="Verdana" w:hAnsi="Verdana" w:cs="Arial"/>
          <w:sz w:val="28"/>
          <w:szCs w:val="28"/>
        </w:rPr>
      </w:pPr>
      <w:r w:rsidRPr="00510126">
        <w:rPr>
          <w:rFonts w:ascii="Verdana" w:hAnsi="Verdana" w:cs="Arial"/>
          <w:b/>
          <w:bCs/>
          <w:sz w:val="28"/>
          <w:szCs w:val="28"/>
        </w:rPr>
        <w:t>Argument du thème de l'année</w:t>
      </w:r>
      <w:r w:rsidRPr="00510126">
        <w:rPr>
          <w:rFonts w:ascii="Verdana" w:hAnsi="Verdana" w:cs="Arial"/>
          <w:sz w:val="28"/>
          <w:szCs w:val="28"/>
        </w:rPr>
        <w:br/>
        <w:t>Mona Chahoury Charabaty</w:t>
      </w:r>
    </w:p>
    <w:p w14:paraId="2E862A95" w14:textId="77777777" w:rsidR="00123DB5" w:rsidRPr="00510126" w:rsidRDefault="00123DB5" w:rsidP="00FB07DD">
      <w:pPr>
        <w:spacing w:before="100" w:beforeAutospacing="1" w:after="100" w:afterAutospacing="1"/>
        <w:contextualSpacing/>
        <w:rPr>
          <w:rFonts w:ascii="Verdana" w:hAnsi="Verdana" w:cs="Arial"/>
          <w:sz w:val="28"/>
          <w:szCs w:val="28"/>
        </w:rPr>
      </w:pPr>
    </w:p>
    <w:p w14:paraId="65285BF7" w14:textId="77777777" w:rsidR="00C956ED" w:rsidRPr="00510126" w:rsidRDefault="00123DB5" w:rsidP="00FB07DD">
      <w:pPr>
        <w:spacing w:before="100" w:beforeAutospacing="1" w:after="100" w:afterAutospacing="1"/>
        <w:contextualSpacing/>
        <w:rPr>
          <w:rFonts w:ascii="Verdana" w:eastAsia="Times New Roman" w:hAnsi="Verdana" w:cs="Arial"/>
          <w:sz w:val="28"/>
          <w:szCs w:val="28"/>
        </w:rPr>
      </w:pPr>
      <w:r w:rsidRPr="00510126">
        <w:rPr>
          <w:rFonts w:ascii="Verdana" w:hAnsi="Verdana" w:cs="Arial"/>
          <w:sz w:val="28"/>
          <w:szCs w:val="28"/>
        </w:rPr>
        <w:t>Il s'agit d'un concept (Identité) qui a été jusque-là considéré comme « non analytique », plutôt du domaine de la psychologie sociale.</w:t>
      </w:r>
      <w:r w:rsidRPr="00510126">
        <w:rPr>
          <w:rFonts w:ascii="Verdana" w:eastAsia="PMingLiU" w:hAnsi="Verdana" w:cs="Arial"/>
          <w:sz w:val="28"/>
          <w:szCs w:val="28"/>
        </w:rPr>
        <w:br/>
      </w:r>
      <w:r w:rsidRPr="00510126">
        <w:rPr>
          <w:rFonts w:ascii="Verdana" w:hAnsi="Verdana" w:cs="Arial"/>
          <w:sz w:val="28"/>
          <w:szCs w:val="28"/>
        </w:rPr>
        <w:lastRenderedPageBreak/>
        <w:t>Avec la montée en flèche des problématiques narcissiques, les débats actuels sur la question du « genre », de la « fluidité » psychosexuelle, des conflits identitaires groupaux relatifs aux ethnies, confessions, des choix de changement de genre et d'espèce (se prendre pour un chien, un arbre…) qui font la une des réseaux sociaux, envahissent les programmes scolaires, déroutant éducateurs, parents et pédagogues. Les psychanalystes sont confrontés à des discours difficilement « écoutables » par référence aux grilles conceptuelles et théoriques habituelles.</w:t>
      </w:r>
      <w:r w:rsidRPr="00510126">
        <w:rPr>
          <w:rFonts w:ascii="Verdana" w:eastAsia="PMingLiU" w:hAnsi="Verdana" w:cs="Arial"/>
          <w:sz w:val="28"/>
          <w:szCs w:val="28"/>
        </w:rPr>
        <w:br/>
      </w:r>
      <w:r w:rsidRPr="00510126">
        <w:rPr>
          <w:rFonts w:ascii="Verdana" w:hAnsi="Verdana" w:cs="Arial"/>
          <w:sz w:val="28"/>
          <w:szCs w:val="28"/>
        </w:rPr>
        <w:t>La tâche est ardue et requiert de la part du psychanalyste ouverture, tolér</w:t>
      </w:r>
      <w:r w:rsidR="00FB07DD" w:rsidRPr="00510126">
        <w:rPr>
          <w:rFonts w:ascii="Verdana" w:hAnsi="Verdana" w:cs="Arial"/>
          <w:sz w:val="28"/>
          <w:szCs w:val="28"/>
        </w:rPr>
        <w:t xml:space="preserve">ance, souplesse et créativité ; </w:t>
      </w:r>
      <w:r w:rsidRPr="00510126">
        <w:rPr>
          <w:rFonts w:ascii="Verdana" w:hAnsi="Verdana" w:cs="Arial"/>
          <w:sz w:val="28"/>
          <w:szCs w:val="28"/>
        </w:rPr>
        <w:t>je dirais un </w:t>
      </w:r>
      <w:r w:rsidRPr="00510126">
        <w:rPr>
          <w:rFonts w:ascii="Verdana" w:hAnsi="Verdana" w:cs="Arial"/>
          <w:i/>
          <w:iCs/>
          <w:sz w:val="28"/>
          <w:szCs w:val="28"/>
        </w:rPr>
        <w:t>update</w:t>
      </w:r>
      <w:r w:rsidRPr="00510126">
        <w:rPr>
          <w:rFonts w:ascii="Verdana" w:hAnsi="Verdana" w:cs="Arial"/>
          <w:sz w:val="28"/>
          <w:szCs w:val="28"/>
        </w:rPr>
        <w:t> de son « panier à outils »</w:t>
      </w:r>
      <w:r w:rsidR="00FB07DD" w:rsidRPr="00510126">
        <w:rPr>
          <w:rFonts w:ascii="Verdana" w:hAnsi="Verdana" w:cs="Arial"/>
          <w:sz w:val="28"/>
          <w:szCs w:val="28"/>
        </w:rPr>
        <w:t xml:space="preserve"> en même temps qu'une virginité </w:t>
      </w:r>
      <w:r w:rsidRPr="00510126">
        <w:rPr>
          <w:rFonts w:ascii="Verdana" w:hAnsi="Verdana" w:cs="Arial"/>
          <w:sz w:val="28"/>
          <w:szCs w:val="28"/>
        </w:rPr>
        <w:t>d'écoute.</w:t>
      </w:r>
      <w:r w:rsidRPr="00510126">
        <w:rPr>
          <w:rFonts w:ascii="Verdana" w:eastAsia="Times New Roman" w:hAnsi="Verdana" w:cs="Arial"/>
          <w:sz w:val="28"/>
          <w:szCs w:val="28"/>
        </w:rPr>
        <w:br/>
      </w:r>
    </w:p>
    <w:p w14:paraId="6C1C6C85" w14:textId="585D0166" w:rsidR="00123DB5" w:rsidRPr="00510126" w:rsidRDefault="00123DB5" w:rsidP="00FB07DD">
      <w:pPr>
        <w:spacing w:before="100" w:beforeAutospacing="1" w:after="100" w:afterAutospacing="1"/>
        <w:contextualSpacing/>
        <w:rPr>
          <w:rFonts w:ascii="Verdana" w:hAnsi="Verdana" w:cs="Arial"/>
          <w:sz w:val="28"/>
          <w:szCs w:val="28"/>
        </w:rPr>
      </w:pPr>
      <w:r w:rsidRPr="00510126">
        <w:rPr>
          <w:rFonts w:ascii="Verdana" w:eastAsia="Times New Roman" w:hAnsi="Verdana" w:cs="Arial"/>
          <w:sz w:val="28"/>
          <w:szCs w:val="28"/>
        </w:rPr>
        <w:br/>
      </w:r>
    </w:p>
    <w:p w14:paraId="197C14B8" w14:textId="77777777" w:rsidR="00123DB5" w:rsidRPr="00510126" w:rsidRDefault="00123DB5" w:rsidP="00FB07DD">
      <w:pPr>
        <w:contextualSpacing/>
        <w:rPr>
          <w:rFonts w:ascii="Verdana" w:eastAsia="Times New Roman" w:hAnsi="Verdana" w:cs="Arial"/>
          <w:color w:val="C00000"/>
          <w:sz w:val="28"/>
          <w:szCs w:val="28"/>
        </w:rPr>
      </w:pPr>
      <w:r w:rsidRPr="00510126">
        <w:rPr>
          <w:rFonts w:ascii="Verdana" w:eastAsia="Times New Roman" w:hAnsi="Verdana" w:cs="Arial"/>
          <w:b/>
          <w:bCs/>
          <w:color w:val="C00000"/>
          <w:sz w:val="28"/>
          <w:szCs w:val="28"/>
          <w:u w:val="single"/>
        </w:rPr>
        <w:t>Programme des conférences</w:t>
      </w:r>
    </w:p>
    <w:p w14:paraId="4833879F"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br w:type="textWrapping" w:clear="all"/>
      </w:r>
    </w:p>
    <w:p w14:paraId="7BE6C21D"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t>CONFÉRENCE</w:t>
      </w:r>
    </w:p>
    <w:p w14:paraId="5EB1CD31"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b/>
          <w:bCs/>
          <w:sz w:val="28"/>
          <w:szCs w:val="28"/>
        </w:rPr>
        <w:t>LA SOUFFRANCE IDENTITAIRE D'UN « REFUS DU FEMININ » ADOLESCENT</w:t>
      </w:r>
      <w:r w:rsidRPr="00510126">
        <w:rPr>
          <w:rFonts w:ascii="Verdana" w:eastAsia="Times New Roman" w:hAnsi="Verdana" w:cs="Arial"/>
          <w:sz w:val="28"/>
          <w:szCs w:val="28"/>
        </w:rPr>
        <w:br/>
      </w:r>
      <w:r w:rsidRPr="00510126">
        <w:rPr>
          <w:rFonts w:ascii="Verdana" w:eastAsia="Times New Roman" w:hAnsi="Verdana" w:cs="Arial"/>
          <w:b/>
          <w:bCs/>
          <w:sz w:val="28"/>
          <w:szCs w:val="28"/>
        </w:rPr>
        <w:t>Jacqueline SCHAEFFER</w:t>
      </w:r>
      <w:r w:rsidRPr="00510126">
        <w:rPr>
          <w:rFonts w:ascii="Verdana" w:eastAsia="Times New Roman" w:hAnsi="Verdana" w:cs="Arial"/>
          <w:sz w:val="28"/>
          <w:szCs w:val="28"/>
        </w:rPr>
        <w:br/>
        <w:t>Le jeudi 7 décembre 2023 à 19h30</w:t>
      </w:r>
      <w:r w:rsidRPr="00510126">
        <w:rPr>
          <w:rFonts w:ascii="Verdana" w:eastAsia="PMingLiU" w:hAnsi="Verdana" w:cs="Arial"/>
          <w:sz w:val="28"/>
          <w:szCs w:val="28"/>
        </w:rPr>
        <w:br/>
      </w:r>
      <w:r w:rsidRPr="00510126">
        <w:rPr>
          <w:rFonts w:ascii="Verdana" w:eastAsia="Times New Roman" w:hAnsi="Verdana" w:cs="Arial"/>
          <w:sz w:val="28"/>
          <w:szCs w:val="28"/>
        </w:rPr>
        <w:t>(Par visioconférence via Zoom).</w:t>
      </w:r>
    </w:p>
    <w:p w14:paraId="6619B7FA"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br w:type="textWrapping" w:clear="all"/>
      </w:r>
    </w:p>
    <w:p w14:paraId="03B3D03C"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t>CONFÉRENCE</w:t>
      </w:r>
    </w:p>
    <w:p w14:paraId="1923A59C" w14:textId="77777777" w:rsidR="00C956ED"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b/>
          <w:bCs/>
          <w:sz w:val="28"/>
          <w:szCs w:val="28"/>
        </w:rPr>
        <w:t>LE SYNDROME D'ÉTÉOCLE</w:t>
      </w:r>
      <w:r w:rsidRPr="00510126">
        <w:rPr>
          <w:rFonts w:ascii="Verdana" w:eastAsia="PMingLiU" w:hAnsi="Verdana" w:cs="Arial"/>
          <w:b/>
          <w:bCs/>
          <w:sz w:val="28"/>
          <w:szCs w:val="28"/>
        </w:rPr>
        <w:br/>
      </w:r>
      <w:r w:rsidRPr="00510126">
        <w:rPr>
          <w:rFonts w:ascii="Verdana" w:eastAsia="Times New Roman" w:hAnsi="Verdana" w:cs="Arial"/>
          <w:b/>
          <w:bCs/>
          <w:sz w:val="28"/>
          <w:szCs w:val="28"/>
        </w:rPr>
        <w:t>Identité communautaire et identité civique</w:t>
      </w:r>
      <w:r w:rsidRPr="00510126">
        <w:rPr>
          <w:rFonts w:ascii="Verdana" w:eastAsia="Times New Roman" w:hAnsi="Verdana" w:cs="Arial"/>
          <w:sz w:val="28"/>
          <w:szCs w:val="28"/>
        </w:rPr>
        <w:br/>
      </w:r>
      <w:r w:rsidRPr="00510126">
        <w:rPr>
          <w:rFonts w:ascii="Verdana" w:eastAsia="Times New Roman" w:hAnsi="Verdana" w:cs="Arial"/>
          <w:b/>
          <w:bCs/>
          <w:sz w:val="28"/>
          <w:szCs w:val="28"/>
        </w:rPr>
        <w:t>Charif MAJDALANI</w:t>
      </w:r>
      <w:r w:rsidRPr="00510126">
        <w:rPr>
          <w:rFonts w:ascii="Verdana" w:eastAsia="Times New Roman" w:hAnsi="Verdana" w:cs="Arial"/>
          <w:sz w:val="28"/>
          <w:szCs w:val="28"/>
        </w:rPr>
        <w:br/>
        <w:t>Le jeudi 11 janvier 2024 à 19h30, à l'Hôtel Smallville, rue de Damas, Badaro.</w:t>
      </w:r>
      <w:r w:rsidRPr="00510126">
        <w:rPr>
          <w:rFonts w:ascii="Verdana" w:eastAsia="PMingLiU" w:hAnsi="Verdana" w:cs="Arial"/>
          <w:sz w:val="28"/>
          <w:szCs w:val="28"/>
        </w:rPr>
        <w:br/>
      </w:r>
    </w:p>
    <w:p w14:paraId="7A9D185A" w14:textId="77777777" w:rsidR="00C956ED" w:rsidRPr="00510126" w:rsidRDefault="00C956ED" w:rsidP="00FB07DD">
      <w:pPr>
        <w:contextualSpacing/>
        <w:rPr>
          <w:rFonts w:ascii="Verdana" w:eastAsia="Times New Roman" w:hAnsi="Verdana" w:cs="Arial"/>
          <w:sz w:val="28"/>
          <w:szCs w:val="28"/>
        </w:rPr>
      </w:pPr>
    </w:p>
    <w:p w14:paraId="77BC3CFD" w14:textId="77777777" w:rsidR="00C956ED" w:rsidRPr="00510126" w:rsidRDefault="00C956ED" w:rsidP="00FB07DD">
      <w:pPr>
        <w:contextualSpacing/>
        <w:rPr>
          <w:rFonts w:ascii="Verdana" w:eastAsia="Times New Roman" w:hAnsi="Verdana" w:cs="Arial"/>
          <w:sz w:val="28"/>
          <w:szCs w:val="28"/>
        </w:rPr>
      </w:pPr>
    </w:p>
    <w:p w14:paraId="123061E5" w14:textId="77777777" w:rsidR="00C956ED" w:rsidRPr="00510126" w:rsidRDefault="00C956ED" w:rsidP="00FB07DD">
      <w:pPr>
        <w:contextualSpacing/>
        <w:rPr>
          <w:rFonts w:ascii="Verdana" w:eastAsia="Times New Roman" w:hAnsi="Verdana" w:cs="Arial"/>
          <w:sz w:val="28"/>
          <w:szCs w:val="28"/>
        </w:rPr>
      </w:pPr>
    </w:p>
    <w:p w14:paraId="24483C2E" w14:textId="079502E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br/>
      </w:r>
    </w:p>
    <w:p w14:paraId="023974E6"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t>CONFÉRENCE</w:t>
      </w:r>
    </w:p>
    <w:p w14:paraId="71465A44"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b/>
          <w:bCs/>
          <w:sz w:val="28"/>
          <w:szCs w:val="28"/>
        </w:rPr>
        <w:t>LA MIGRATION OU L'IDENTITÉ EN SOUFFRANCE</w:t>
      </w:r>
      <w:r w:rsidRPr="00510126">
        <w:rPr>
          <w:rFonts w:ascii="Verdana" w:eastAsia="PMingLiU" w:hAnsi="Verdana" w:cs="Arial"/>
          <w:b/>
          <w:bCs/>
          <w:sz w:val="28"/>
          <w:szCs w:val="28"/>
        </w:rPr>
        <w:br/>
      </w:r>
      <w:r w:rsidRPr="00510126">
        <w:rPr>
          <w:rFonts w:ascii="Verdana" w:eastAsia="Times New Roman" w:hAnsi="Verdana" w:cs="Arial"/>
          <w:b/>
          <w:bCs/>
          <w:sz w:val="28"/>
          <w:szCs w:val="28"/>
        </w:rPr>
        <w:t>Le soi infantile en détresse</w:t>
      </w:r>
      <w:r w:rsidRPr="00510126">
        <w:rPr>
          <w:rFonts w:ascii="Verdana" w:eastAsia="Times New Roman" w:hAnsi="Verdana" w:cs="Arial"/>
          <w:sz w:val="28"/>
          <w:szCs w:val="28"/>
        </w:rPr>
        <w:br/>
      </w:r>
      <w:r w:rsidRPr="00510126">
        <w:rPr>
          <w:rFonts w:ascii="Verdana" w:eastAsia="Times New Roman" w:hAnsi="Verdana" w:cs="Arial"/>
          <w:b/>
          <w:bCs/>
          <w:sz w:val="28"/>
          <w:szCs w:val="28"/>
        </w:rPr>
        <w:t>Maria JABBOUR</w:t>
      </w:r>
      <w:r w:rsidRPr="00510126">
        <w:rPr>
          <w:rFonts w:ascii="Verdana" w:eastAsia="Times New Roman" w:hAnsi="Verdana" w:cs="Arial"/>
          <w:sz w:val="28"/>
          <w:szCs w:val="28"/>
        </w:rPr>
        <w:br/>
        <w:t>Le jeudi 22 février 2024 à 19h30, à l'Hôtel Smallville, rue de Damas, Badaro.</w:t>
      </w:r>
      <w:r w:rsidRPr="00510126">
        <w:rPr>
          <w:rFonts w:ascii="Verdana" w:eastAsia="Times New Roman" w:hAnsi="Verdana" w:cs="Arial"/>
          <w:sz w:val="28"/>
          <w:szCs w:val="28"/>
        </w:rPr>
        <w:br/>
      </w:r>
    </w:p>
    <w:p w14:paraId="660036B2" w14:textId="77777777" w:rsidR="00FB07DD"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br w:type="textWrapping" w:clear="all"/>
      </w:r>
    </w:p>
    <w:p w14:paraId="3301E42F" w14:textId="313F35F6"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sz w:val="28"/>
          <w:szCs w:val="28"/>
        </w:rPr>
        <w:t>CONFÉRENCES</w:t>
      </w:r>
    </w:p>
    <w:p w14:paraId="6A9BA4D5" w14:textId="77777777" w:rsidR="00123DB5" w:rsidRPr="00510126" w:rsidRDefault="00123DB5" w:rsidP="00FB07DD">
      <w:pPr>
        <w:contextualSpacing/>
        <w:rPr>
          <w:rFonts w:ascii="Verdana" w:eastAsia="Times New Roman" w:hAnsi="Verdana" w:cs="Arial"/>
          <w:sz w:val="28"/>
          <w:szCs w:val="28"/>
        </w:rPr>
      </w:pPr>
      <w:r w:rsidRPr="00510126">
        <w:rPr>
          <w:rFonts w:ascii="Verdana" w:eastAsia="Times New Roman" w:hAnsi="Verdana" w:cs="Arial"/>
          <w:b/>
          <w:bCs/>
          <w:sz w:val="28"/>
          <w:szCs w:val="28"/>
        </w:rPr>
        <w:t>TRAVERSER LES FRONTIÈRES DE LA BISEXUALITÉ</w:t>
      </w:r>
      <w:r w:rsidRPr="00510126">
        <w:rPr>
          <w:rFonts w:ascii="Verdana" w:eastAsia="PMingLiU" w:hAnsi="Verdana" w:cs="Arial"/>
          <w:b/>
          <w:bCs/>
          <w:sz w:val="28"/>
          <w:szCs w:val="28"/>
        </w:rPr>
        <w:br/>
      </w:r>
      <w:r w:rsidRPr="00510126">
        <w:rPr>
          <w:rFonts w:ascii="Verdana" w:eastAsia="Times New Roman" w:hAnsi="Verdana" w:cs="Arial"/>
          <w:b/>
          <w:bCs/>
          <w:sz w:val="28"/>
          <w:szCs w:val="28"/>
        </w:rPr>
        <w:t>Qui suis-je derrière mon masque ?</w:t>
      </w:r>
      <w:r w:rsidRPr="00510126">
        <w:rPr>
          <w:rFonts w:ascii="Verdana" w:eastAsia="Times New Roman" w:hAnsi="Verdana" w:cs="Arial"/>
          <w:sz w:val="28"/>
          <w:szCs w:val="28"/>
        </w:rPr>
        <w:br/>
      </w:r>
      <w:r w:rsidRPr="00510126">
        <w:rPr>
          <w:rFonts w:ascii="Verdana" w:eastAsia="Times New Roman" w:hAnsi="Verdana" w:cs="Arial"/>
          <w:b/>
          <w:bCs/>
          <w:sz w:val="28"/>
          <w:szCs w:val="28"/>
        </w:rPr>
        <w:t>Mona CHARABATY</w:t>
      </w:r>
      <w:r w:rsidRPr="00510126">
        <w:rPr>
          <w:rFonts w:ascii="Verdana" w:eastAsia="Times New Roman" w:hAnsi="Verdana" w:cs="Arial"/>
          <w:sz w:val="28"/>
          <w:szCs w:val="28"/>
        </w:rPr>
        <w:br/>
      </w:r>
      <w:r w:rsidRPr="00510126">
        <w:rPr>
          <w:rFonts w:ascii="Verdana" w:eastAsia="Times New Roman" w:hAnsi="Verdana" w:cs="Arial"/>
          <w:sz w:val="28"/>
          <w:szCs w:val="28"/>
        </w:rPr>
        <w:br/>
      </w:r>
      <w:r w:rsidRPr="00510126">
        <w:rPr>
          <w:rFonts w:ascii="Verdana" w:eastAsia="Times New Roman" w:hAnsi="Verdana" w:cs="Arial"/>
          <w:b/>
          <w:bCs/>
          <w:sz w:val="28"/>
          <w:szCs w:val="28"/>
        </w:rPr>
        <w:t>DU MONSTRE BISEXUEL À LA DIFFÉRENCE DES SEXES</w:t>
      </w:r>
      <w:r w:rsidRPr="00510126">
        <w:rPr>
          <w:rFonts w:ascii="Verdana" w:eastAsia="Times New Roman" w:hAnsi="Verdana" w:cs="Arial"/>
          <w:sz w:val="28"/>
          <w:szCs w:val="28"/>
        </w:rPr>
        <w:br/>
      </w:r>
      <w:r w:rsidRPr="00510126">
        <w:rPr>
          <w:rFonts w:ascii="Verdana" w:eastAsia="Times New Roman" w:hAnsi="Verdana" w:cs="Arial"/>
          <w:b/>
          <w:bCs/>
          <w:sz w:val="28"/>
          <w:szCs w:val="28"/>
        </w:rPr>
        <w:t>Nayla de COSTER</w:t>
      </w:r>
      <w:r w:rsidRPr="00510126">
        <w:rPr>
          <w:rFonts w:ascii="Verdana" w:eastAsia="Times New Roman" w:hAnsi="Verdana" w:cs="Arial"/>
          <w:sz w:val="28"/>
          <w:szCs w:val="28"/>
        </w:rPr>
        <w:br/>
        <w:t>Le jeudi 6 juin 2024 à 19h30, à l'Hôtel Smallville, rue de Damas, Badaro.</w:t>
      </w:r>
    </w:p>
    <w:p w14:paraId="700F5D56" w14:textId="77777777" w:rsidR="00123DB5" w:rsidRPr="00510126" w:rsidRDefault="00123DB5" w:rsidP="00FB07DD">
      <w:pPr>
        <w:contextualSpacing/>
        <w:rPr>
          <w:rFonts w:ascii="Verdana" w:eastAsia="Times New Roman" w:hAnsi="Verdana" w:cs="Arial"/>
          <w:sz w:val="28"/>
          <w:szCs w:val="28"/>
        </w:rPr>
      </w:pPr>
    </w:p>
    <w:p w14:paraId="187CA3E8" w14:textId="77777777" w:rsidR="00123DB5" w:rsidRPr="00510126" w:rsidRDefault="00123DB5" w:rsidP="00FB07DD">
      <w:pPr>
        <w:contextualSpacing/>
        <w:rPr>
          <w:rFonts w:ascii="Verdana" w:eastAsia="Times New Roman" w:hAnsi="Verdana" w:cs="Arial"/>
          <w:sz w:val="28"/>
          <w:szCs w:val="28"/>
        </w:rPr>
      </w:pPr>
    </w:p>
    <w:p w14:paraId="00A8B1E8" w14:textId="77777777" w:rsidR="00123DB5" w:rsidRPr="00510126" w:rsidRDefault="00123DB5" w:rsidP="00FB07DD">
      <w:pPr>
        <w:contextualSpacing/>
        <w:jc w:val="center"/>
        <w:rPr>
          <w:rFonts w:ascii="Verdana" w:eastAsia="Times New Roman" w:hAnsi="Verdana" w:cs="Arial"/>
          <w:sz w:val="28"/>
          <w:szCs w:val="28"/>
        </w:rPr>
      </w:pPr>
      <w:r w:rsidRPr="00510126">
        <w:rPr>
          <w:rFonts w:ascii="Verdana" w:eastAsia="Times New Roman" w:hAnsi="Verdana" w:cs="Arial"/>
          <w:sz w:val="28"/>
          <w:szCs w:val="28"/>
        </w:rPr>
        <w:t xml:space="preserve">* * * </w:t>
      </w:r>
      <w:r w:rsidRPr="00510126">
        <w:rPr>
          <w:rFonts w:ascii="Verdana" w:eastAsia="Times New Roman" w:hAnsi="Verdana" w:cs="Arial"/>
          <w:sz w:val="28"/>
          <w:szCs w:val="28"/>
        </w:rPr>
        <w:br/>
      </w:r>
      <w:r w:rsidRPr="00510126">
        <w:rPr>
          <w:rFonts w:ascii="Verdana" w:eastAsia="Times New Roman" w:hAnsi="Verdana" w:cs="Arial"/>
          <w:sz w:val="28"/>
          <w:szCs w:val="28"/>
        </w:rPr>
        <w:br/>
      </w:r>
    </w:p>
    <w:p w14:paraId="3D0E379F" w14:textId="3DF148AB" w:rsidR="00427DB8" w:rsidRDefault="00C87B34" w:rsidP="00510126">
      <w:pPr>
        <w:widowControl w:val="0"/>
        <w:autoSpaceDE w:val="0"/>
        <w:autoSpaceDN w:val="0"/>
        <w:adjustRightInd w:val="0"/>
        <w:spacing w:after="240" w:line="480" w:lineRule="atLeast"/>
        <w:contextualSpacing/>
        <w:rPr>
          <w:rFonts w:ascii="Verdana" w:hAnsi="Verdana" w:cs="Arial"/>
          <w:b/>
          <w:bCs/>
          <w:color w:val="C00000"/>
          <w:sz w:val="28"/>
          <w:szCs w:val="28"/>
          <w:u w:val="single"/>
        </w:rPr>
      </w:pPr>
      <w:r w:rsidRPr="00510126">
        <w:rPr>
          <w:rFonts w:ascii="Verdana" w:hAnsi="Verdana" w:cs="Arial"/>
          <w:b/>
          <w:bCs/>
          <w:color w:val="C00000"/>
          <w:sz w:val="28"/>
          <w:szCs w:val="28"/>
          <w:u w:val="single"/>
        </w:rPr>
        <w:t>Séminaires</w:t>
      </w:r>
    </w:p>
    <w:p w14:paraId="6C7D8CDE" w14:textId="77777777" w:rsidR="00510126" w:rsidRPr="00510126" w:rsidRDefault="00510126" w:rsidP="00510126">
      <w:pPr>
        <w:widowControl w:val="0"/>
        <w:autoSpaceDE w:val="0"/>
        <w:autoSpaceDN w:val="0"/>
        <w:adjustRightInd w:val="0"/>
        <w:spacing w:after="240" w:line="480" w:lineRule="atLeast"/>
        <w:contextualSpacing/>
        <w:rPr>
          <w:rFonts w:ascii="Verdana" w:hAnsi="Verdana" w:cs="Arial"/>
          <w:b/>
          <w:bCs/>
          <w:color w:val="C00000"/>
          <w:sz w:val="28"/>
          <w:szCs w:val="28"/>
          <w:u w:val="single"/>
        </w:rPr>
      </w:pPr>
    </w:p>
    <w:p w14:paraId="27965C9B" w14:textId="77777777" w:rsidR="00123DB5" w:rsidRPr="00510126" w:rsidRDefault="00123DB5" w:rsidP="00013918">
      <w:pPr>
        <w:widowControl w:val="0"/>
        <w:autoSpaceDE w:val="0"/>
        <w:autoSpaceDN w:val="0"/>
        <w:adjustRightInd w:val="0"/>
        <w:spacing w:after="240" w:line="480" w:lineRule="atLeast"/>
        <w:contextualSpacing/>
        <w:jc w:val="both"/>
        <w:rPr>
          <w:rFonts w:ascii="Verdana" w:hAnsi="Verdana" w:cs="Arial"/>
          <w:sz w:val="28"/>
          <w:szCs w:val="28"/>
        </w:rPr>
      </w:pPr>
      <w:r w:rsidRPr="00510126">
        <w:rPr>
          <w:rFonts w:ascii="Verdana" w:hAnsi="Verdana" w:cs="Arial"/>
          <w:sz w:val="28"/>
          <w:szCs w:val="28"/>
        </w:rPr>
        <w:t>Les séminaires ouverts et les séminaires destinés aux analystes en formation peuvent e</w:t>
      </w:r>
      <w:r w:rsidRPr="00510126">
        <w:rPr>
          <w:rFonts w:ascii="Calibri" w:eastAsia="Calibri" w:hAnsi="Calibri" w:cs="Calibri"/>
          <w:sz w:val="28"/>
          <w:szCs w:val="28"/>
        </w:rPr>
        <w:t>̂</w:t>
      </w:r>
      <w:r w:rsidRPr="00510126">
        <w:rPr>
          <w:rFonts w:ascii="Verdana" w:hAnsi="Verdana" w:cs="Arial"/>
          <w:sz w:val="28"/>
          <w:szCs w:val="28"/>
        </w:rPr>
        <w:t xml:space="preserve">tre consultés sur le site de l'ALDeP. </w:t>
      </w:r>
    </w:p>
    <w:p w14:paraId="4E6B695E" w14:textId="77777777" w:rsidR="00123DB5" w:rsidRPr="00510126" w:rsidRDefault="00123DB5" w:rsidP="00013918">
      <w:pPr>
        <w:widowControl w:val="0"/>
        <w:autoSpaceDE w:val="0"/>
        <w:autoSpaceDN w:val="0"/>
        <w:adjustRightInd w:val="0"/>
        <w:spacing w:after="240" w:line="480" w:lineRule="atLeast"/>
        <w:contextualSpacing/>
        <w:jc w:val="both"/>
        <w:rPr>
          <w:rFonts w:ascii="Verdana" w:hAnsi="Verdana" w:cs="Arial"/>
          <w:sz w:val="28"/>
          <w:szCs w:val="28"/>
        </w:rPr>
      </w:pPr>
      <w:r w:rsidRPr="00510126">
        <w:rPr>
          <w:rFonts w:ascii="Verdana" w:hAnsi="Verdana" w:cs="Arial"/>
          <w:sz w:val="28"/>
          <w:szCs w:val="28"/>
        </w:rPr>
        <w:t>Cette année, un séminaire d'introduction à la psychanalyse en langue anglaise est assuré par M. Bou Khalil, M. Jabbour et G. Assaf.</w:t>
      </w:r>
    </w:p>
    <w:p w14:paraId="2F819240" w14:textId="6FF544DE" w:rsidR="00C1628E" w:rsidRPr="00510126" w:rsidRDefault="009C65C2" w:rsidP="00C956ED">
      <w:pPr>
        <w:widowControl w:val="0"/>
        <w:autoSpaceDE w:val="0"/>
        <w:autoSpaceDN w:val="0"/>
        <w:adjustRightInd w:val="0"/>
        <w:spacing w:after="240" w:line="480" w:lineRule="atLeast"/>
        <w:contextualSpacing/>
        <w:jc w:val="center"/>
        <w:rPr>
          <w:rFonts w:ascii="Verdana" w:hAnsi="Verdana" w:cs="Arial"/>
          <w:sz w:val="28"/>
          <w:szCs w:val="28"/>
        </w:rPr>
      </w:pPr>
      <w:r w:rsidRPr="00510126">
        <w:rPr>
          <w:rFonts w:ascii="Verdana" w:hAnsi="Verdana" w:cs="Arial"/>
          <w:sz w:val="28"/>
          <w:szCs w:val="28"/>
        </w:rPr>
        <w:t>* * *</w:t>
      </w:r>
    </w:p>
    <w:p w14:paraId="2F5FEC0A" w14:textId="77777777" w:rsidR="009C65C2" w:rsidRPr="00510126" w:rsidRDefault="009C65C2" w:rsidP="00FB07DD">
      <w:pPr>
        <w:widowControl w:val="0"/>
        <w:autoSpaceDE w:val="0"/>
        <w:autoSpaceDN w:val="0"/>
        <w:adjustRightInd w:val="0"/>
        <w:spacing w:after="240" w:line="480" w:lineRule="atLeast"/>
        <w:contextualSpacing/>
        <w:rPr>
          <w:rFonts w:ascii="Verdana" w:hAnsi="Verdana" w:cs="Arial"/>
          <w:sz w:val="28"/>
          <w:szCs w:val="28"/>
        </w:rPr>
      </w:pPr>
    </w:p>
    <w:p w14:paraId="061B4B10" w14:textId="77777777" w:rsidR="007A4AC1" w:rsidRPr="00510126" w:rsidRDefault="001452FB" w:rsidP="00013918">
      <w:pPr>
        <w:widowControl w:val="0"/>
        <w:autoSpaceDE w:val="0"/>
        <w:autoSpaceDN w:val="0"/>
        <w:adjustRightInd w:val="0"/>
        <w:spacing w:after="240" w:line="480" w:lineRule="atLeast"/>
        <w:contextualSpacing/>
        <w:jc w:val="both"/>
        <w:rPr>
          <w:rFonts w:ascii="Verdana" w:hAnsi="Verdana" w:cs="Arial"/>
          <w:sz w:val="28"/>
          <w:szCs w:val="28"/>
        </w:rPr>
      </w:pPr>
      <w:r w:rsidRPr="00510126">
        <w:rPr>
          <w:rFonts w:ascii="Verdana" w:hAnsi="Verdana" w:cs="Arial"/>
          <w:sz w:val="28"/>
          <w:szCs w:val="28"/>
        </w:rPr>
        <w:t>Dans ce qui suit, vous trouverez les publications de 2023 qui ont été réali</w:t>
      </w:r>
      <w:r w:rsidR="00565AB7" w:rsidRPr="00510126">
        <w:rPr>
          <w:rFonts w:ascii="Verdana" w:hAnsi="Verdana" w:cs="Arial"/>
          <w:sz w:val="28"/>
          <w:szCs w:val="28"/>
        </w:rPr>
        <w:t xml:space="preserve">sées à partir de conférences, </w:t>
      </w:r>
      <w:r w:rsidR="00C11244" w:rsidRPr="00510126">
        <w:rPr>
          <w:rFonts w:ascii="Verdana" w:hAnsi="Verdana" w:cs="Arial"/>
          <w:sz w:val="28"/>
          <w:szCs w:val="28"/>
        </w:rPr>
        <w:t>articles et</w:t>
      </w:r>
      <w:r w:rsidRPr="00510126">
        <w:rPr>
          <w:rFonts w:ascii="Verdana" w:hAnsi="Verdana" w:cs="Arial"/>
          <w:sz w:val="28"/>
          <w:szCs w:val="28"/>
        </w:rPr>
        <w:t xml:space="preserve"> discussion</w:t>
      </w:r>
      <w:r w:rsidR="006F776F" w:rsidRPr="00510126">
        <w:rPr>
          <w:rFonts w:ascii="Verdana" w:hAnsi="Verdana" w:cs="Arial"/>
          <w:sz w:val="28"/>
          <w:szCs w:val="28"/>
        </w:rPr>
        <w:t>s</w:t>
      </w:r>
      <w:r w:rsidRPr="00510126">
        <w:rPr>
          <w:rFonts w:ascii="Verdana" w:hAnsi="Verdana" w:cs="Arial"/>
          <w:sz w:val="28"/>
          <w:szCs w:val="28"/>
        </w:rPr>
        <w:t xml:space="preserve"> de conférences </w:t>
      </w:r>
      <w:r w:rsidR="004035ED" w:rsidRPr="00510126">
        <w:rPr>
          <w:rFonts w:ascii="Verdana" w:hAnsi="Verdana" w:cs="Arial"/>
          <w:sz w:val="28"/>
          <w:szCs w:val="28"/>
        </w:rPr>
        <w:t xml:space="preserve">qui figurent </w:t>
      </w:r>
      <w:r w:rsidR="008579D3" w:rsidRPr="00510126">
        <w:rPr>
          <w:rFonts w:ascii="Verdana" w:hAnsi="Verdana" w:cs="Arial"/>
          <w:sz w:val="28"/>
          <w:szCs w:val="28"/>
        </w:rPr>
        <w:t>intégralement sur notre site.</w:t>
      </w:r>
    </w:p>
    <w:p w14:paraId="139E25FD" w14:textId="77777777" w:rsidR="007A4AC1" w:rsidRPr="00510126" w:rsidRDefault="007A4AC1" w:rsidP="00FB07DD">
      <w:pPr>
        <w:widowControl w:val="0"/>
        <w:autoSpaceDE w:val="0"/>
        <w:autoSpaceDN w:val="0"/>
        <w:adjustRightInd w:val="0"/>
        <w:spacing w:after="240" w:line="480" w:lineRule="atLeast"/>
        <w:contextualSpacing/>
        <w:rPr>
          <w:rFonts w:ascii="Verdana" w:hAnsi="Verdana" w:cs="Arial"/>
          <w:sz w:val="28"/>
          <w:szCs w:val="28"/>
        </w:rPr>
      </w:pPr>
    </w:p>
    <w:tbl>
      <w:tblPr>
        <w:tblW w:w="12522" w:type="dxa"/>
        <w:tblInd w:w="-1440" w:type="dxa"/>
        <w:tblBorders>
          <w:top w:val="nil"/>
          <w:left w:val="nil"/>
          <w:right w:val="nil"/>
        </w:tblBorders>
        <w:tblLayout w:type="fixed"/>
        <w:tblCellMar>
          <w:left w:w="0" w:type="dxa"/>
          <w:right w:w="0" w:type="dxa"/>
        </w:tblCellMar>
        <w:tblLook w:val="0000" w:firstRow="0" w:lastRow="0" w:firstColumn="0" w:lastColumn="0" w:noHBand="0" w:noVBand="0"/>
      </w:tblPr>
      <w:tblGrid>
        <w:gridCol w:w="12522"/>
      </w:tblGrid>
      <w:tr w:rsidR="00E74C49" w:rsidRPr="00510126" w14:paraId="765219B1" w14:textId="77777777" w:rsidTr="00C90FD1">
        <w:tc>
          <w:tcPr>
            <w:tcW w:w="12522" w:type="dxa"/>
            <w:tcBorders>
              <w:top w:val="nil"/>
              <w:left w:val="nil"/>
              <w:bottom w:val="nil"/>
              <w:right w:val="nil"/>
            </w:tcBorders>
            <w:tcMar>
              <w:top w:w="360" w:type="nil"/>
              <w:bottom w:w="180" w:type="nil"/>
              <w:right w:w="360" w:type="nil"/>
            </w:tcMar>
          </w:tcPr>
          <w:p w14:paraId="0E97A53D"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tbl>
            <w:tblPr>
              <w:tblW w:w="10800" w:type="dxa"/>
              <w:tblBorders>
                <w:top w:val="nil"/>
                <w:left w:val="nil"/>
                <w:right w:val="nil"/>
              </w:tblBorders>
              <w:tblLayout w:type="fixed"/>
              <w:tblCellMar>
                <w:left w:w="0" w:type="dxa"/>
                <w:right w:w="0" w:type="dxa"/>
              </w:tblCellMar>
              <w:tblLook w:val="0000" w:firstRow="0" w:lastRow="0" w:firstColumn="0" w:lastColumn="0" w:noHBand="0" w:noVBand="0"/>
            </w:tblPr>
            <w:tblGrid>
              <w:gridCol w:w="10800"/>
            </w:tblGrid>
            <w:tr w:rsidR="00E74C49" w:rsidRPr="00510126" w14:paraId="180A1B70" w14:textId="77777777" w:rsidTr="00C90FD1">
              <w:trPr>
                <w:trHeight w:val="3285"/>
              </w:trPr>
              <w:tc>
                <w:tcPr>
                  <w:tcW w:w="10800" w:type="dxa"/>
                  <w:tcBorders>
                    <w:top w:val="nil"/>
                    <w:left w:val="nil"/>
                    <w:bottom w:val="nil"/>
                    <w:right w:val="nil"/>
                  </w:tcBorders>
                  <w:tcMar>
                    <w:top w:w="360" w:type="nil"/>
                    <w:bottom w:w="180" w:type="nil"/>
                    <w:right w:w="360" w:type="nil"/>
                  </w:tcMar>
                </w:tcPr>
                <w:p w14:paraId="6AAACE07"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color w:val="C00000"/>
                      <w:sz w:val="28"/>
                      <w:szCs w:val="28"/>
                      <w:u w:val="single"/>
                    </w:rPr>
                  </w:pPr>
                  <w:r w:rsidRPr="00510126">
                    <w:rPr>
                      <w:rFonts w:ascii="Verdana" w:hAnsi="Verdana" w:cs="Arial"/>
                      <w:b/>
                      <w:bCs/>
                      <w:color w:val="C00000"/>
                      <w:sz w:val="28"/>
                      <w:szCs w:val="28"/>
                      <w:u w:val="single"/>
                    </w:rPr>
                    <w:t>Présentation et mise en situation de l'ALDeP dans des congrès et sites internationaux</w:t>
                  </w:r>
                </w:p>
                <w:p w14:paraId="107733FC" w14:textId="1D098C7B"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color w:val="C00000"/>
                      <w:sz w:val="28"/>
                      <w:szCs w:val="28"/>
                    </w:rPr>
                  </w:pPr>
                  <w:r w:rsidRPr="00510126">
                    <w:rPr>
                      <w:rFonts w:ascii="Verdana" w:hAnsi="Verdana" w:cs="Arial"/>
                      <w:color w:val="C00000"/>
                      <w:sz w:val="28"/>
                      <w:szCs w:val="28"/>
                    </w:rPr>
                    <w:t> </w:t>
                  </w:r>
                </w:p>
                <w:p w14:paraId="48120D62"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510126">
                    <w:rPr>
                      <w:rFonts w:ascii="Verdana" w:hAnsi="Verdana" w:cs="Arial"/>
                      <w:b/>
                      <w:bCs/>
                      <w:sz w:val="28"/>
                      <w:szCs w:val="28"/>
                    </w:rPr>
                    <w:t xml:space="preserve">Rose Marie Nassif, </w:t>
                  </w:r>
                  <w:hyperlink r:id="rId5" w:history="1">
                    <w:r w:rsidRPr="00510126">
                      <w:rPr>
                        <w:rStyle w:val="Hyperlink"/>
                        <w:rFonts w:ascii="Verdana" w:hAnsi="Verdana" w:cs="Arial"/>
                        <w:sz w:val="28"/>
                        <w:szCs w:val="28"/>
                      </w:rPr>
                      <w:t>Discussion within the session themed "Psychoanalytic Training and Human Rights in Our Institutions"</w:t>
                    </w:r>
                  </w:hyperlink>
                  <w:r w:rsidRPr="00510126">
                    <w:rPr>
                      <w:rFonts w:ascii="Verdana" w:hAnsi="Verdana" w:cs="Arial"/>
                      <w:sz w:val="28"/>
                      <w:szCs w:val="28"/>
                    </w:rPr>
                    <w:t xml:space="preserve">. </w:t>
                  </w:r>
                  <w:r w:rsidRPr="00510126">
                    <w:rPr>
                      <w:rFonts w:ascii="Verdana" w:hAnsi="Verdana" w:cs="Arial"/>
                      <w:i/>
                      <w:iCs/>
                      <w:sz w:val="28"/>
                      <w:szCs w:val="28"/>
                    </w:rPr>
                    <w:t>Webinar titled "Dialogues between Human Rights and Psychoanalysis," organized by FEPAL's Community and Culture Department in collaboration with its study group, "Psychoanalysts in the Community."</w:t>
                  </w:r>
                </w:p>
                <w:p w14:paraId="77984356"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b/>
                      <w:bCs/>
                      <w:sz w:val="28"/>
                      <w:szCs w:val="28"/>
                    </w:rPr>
                  </w:pPr>
                </w:p>
                <w:p w14:paraId="275C392C"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b/>
                      <w:bCs/>
                      <w:sz w:val="28"/>
                      <w:szCs w:val="28"/>
                    </w:rPr>
                  </w:pPr>
                  <w:r w:rsidRPr="00510126">
                    <w:rPr>
                      <w:rFonts w:ascii="Verdana" w:hAnsi="Verdana" w:cs="Arial"/>
                      <w:b/>
                      <w:bCs/>
                      <w:sz w:val="28"/>
                      <w:szCs w:val="28"/>
                    </w:rPr>
                    <w:t>Lebanese Association for the Development of Psychoanalysis</w:t>
                  </w:r>
                  <w:hyperlink r:id="rId6" w:history="1">
                    <w:r w:rsidRPr="00510126">
                      <w:rPr>
                        <w:rStyle w:val="Hyperlink"/>
                        <w:rFonts w:ascii="Verdana" w:hAnsi="Verdana" w:cs="Arial"/>
                        <w:b/>
                        <w:bCs/>
                        <w:sz w:val="28"/>
                        <w:szCs w:val="28"/>
                      </w:rPr>
                      <w:t xml:space="preserve">, </w:t>
                    </w:r>
                    <w:r w:rsidRPr="00510126">
                      <w:rPr>
                        <w:rStyle w:val="Hyperlink"/>
                        <w:rFonts w:ascii="Verdana" w:hAnsi="Verdana" w:cs="Arial"/>
                        <w:sz w:val="28"/>
                        <w:szCs w:val="28"/>
                      </w:rPr>
                      <w:t>Presentation by Harriett Wolfe in the IPA 53rd Congress, Cartagena 2023, Mind in the Line of Fire </w:t>
                    </w:r>
                  </w:hyperlink>
                  <w:r w:rsidRPr="00510126">
                    <w:rPr>
                      <w:rFonts w:ascii="Verdana" w:hAnsi="Verdana" w:cs="Arial"/>
                      <w:sz w:val="28"/>
                      <w:szCs w:val="28"/>
                    </w:rPr>
                    <w:t>(26-29 July, 2023).</w:t>
                  </w:r>
                </w:p>
              </w:tc>
            </w:tr>
          </w:tbl>
          <w:p w14:paraId="56CB51FB"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b/>
                <w:bCs/>
                <w:sz w:val="28"/>
                <w:szCs w:val="28"/>
              </w:rPr>
            </w:pPr>
          </w:p>
          <w:p w14:paraId="2B4E36E7" w14:textId="786F7548" w:rsidR="00E74C49" w:rsidRPr="00510126" w:rsidRDefault="00E74C49" w:rsidP="00013918">
            <w:pPr>
              <w:widowControl w:val="0"/>
              <w:autoSpaceDE w:val="0"/>
              <w:autoSpaceDN w:val="0"/>
              <w:adjustRightInd w:val="0"/>
              <w:spacing w:after="240" w:line="480" w:lineRule="atLeast"/>
              <w:ind w:left="1440" w:right="1720"/>
              <w:contextualSpacing/>
              <w:jc w:val="both"/>
              <w:rPr>
                <w:rFonts w:ascii="Verdana" w:hAnsi="Verdana" w:cs="Arial"/>
                <w:sz w:val="28"/>
                <w:szCs w:val="28"/>
              </w:rPr>
            </w:pPr>
            <w:r w:rsidRPr="00510126">
              <w:rPr>
                <w:rFonts w:ascii="Verdana" w:hAnsi="Verdana" w:cs="Arial"/>
                <w:b/>
                <w:bCs/>
                <w:sz w:val="28"/>
                <w:szCs w:val="28"/>
              </w:rPr>
              <w:t xml:space="preserve">Nouveau site web de la Fédération européenne de psychanalyse, </w:t>
            </w:r>
            <w:hyperlink r:id="rId7" w:history="1">
              <w:r w:rsidRPr="00510126">
                <w:rPr>
                  <w:rStyle w:val="Hyperlink"/>
                  <w:rFonts w:ascii="Verdana" w:hAnsi="Verdana" w:cs="Arial"/>
                  <w:sz w:val="28"/>
                  <w:szCs w:val="28"/>
                </w:rPr>
                <w:t>Présentation de l’ALDeP dans la liste des sociétés de la fédération</w:t>
              </w:r>
            </w:hyperlink>
            <w:r w:rsidRPr="00510126">
              <w:rPr>
                <w:rFonts w:ascii="Verdana" w:hAnsi="Verdana" w:cs="Arial"/>
                <w:sz w:val="28"/>
                <w:szCs w:val="28"/>
              </w:rPr>
              <w:t xml:space="preserve">, publiée le 10 novembre 2023. </w:t>
            </w:r>
          </w:p>
          <w:p w14:paraId="66F340CB" w14:textId="77777777" w:rsidR="0091723F" w:rsidRPr="00510126" w:rsidRDefault="0091723F" w:rsidP="00013918">
            <w:pPr>
              <w:widowControl w:val="0"/>
              <w:autoSpaceDE w:val="0"/>
              <w:autoSpaceDN w:val="0"/>
              <w:adjustRightInd w:val="0"/>
              <w:spacing w:after="240" w:line="480" w:lineRule="atLeast"/>
              <w:ind w:left="1440" w:right="1720"/>
              <w:contextualSpacing/>
              <w:jc w:val="both"/>
              <w:rPr>
                <w:rFonts w:ascii="Verdana" w:hAnsi="Verdana" w:cs="Arial"/>
                <w:sz w:val="28"/>
                <w:szCs w:val="28"/>
              </w:rPr>
            </w:pPr>
          </w:p>
          <w:tbl>
            <w:tblPr>
              <w:tblW w:w="10800" w:type="dxa"/>
              <w:tblBorders>
                <w:top w:val="nil"/>
                <w:left w:val="nil"/>
                <w:right w:val="nil"/>
              </w:tblBorders>
              <w:tblLayout w:type="fixed"/>
              <w:tblCellMar>
                <w:left w:w="0" w:type="dxa"/>
                <w:right w:w="0" w:type="dxa"/>
              </w:tblCellMar>
              <w:tblLook w:val="0000" w:firstRow="0" w:lastRow="0" w:firstColumn="0" w:lastColumn="0" w:noHBand="0" w:noVBand="0"/>
            </w:tblPr>
            <w:tblGrid>
              <w:gridCol w:w="10800"/>
            </w:tblGrid>
            <w:tr w:rsidR="00E74C49" w:rsidRPr="00510126" w14:paraId="1128364B" w14:textId="77777777" w:rsidTr="00C90FD1">
              <w:tc>
                <w:tcPr>
                  <w:tcW w:w="10800" w:type="dxa"/>
                  <w:tcBorders>
                    <w:top w:val="nil"/>
                    <w:left w:val="nil"/>
                    <w:bottom w:val="nil"/>
                    <w:right w:val="nil"/>
                  </w:tcBorders>
                  <w:tcMar>
                    <w:top w:w="360" w:type="nil"/>
                    <w:bottom w:w="180" w:type="nil"/>
                    <w:right w:w="360" w:type="nil"/>
                  </w:tcMar>
                </w:tcPr>
                <w:p w14:paraId="0CF72092" w14:textId="3DB0D3AF" w:rsidR="00E74C49" w:rsidRPr="00510126" w:rsidRDefault="00E74C49" w:rsidP="00013918">
                  <w:pPr>
                    <w:widowControl w:val="0"/>
                    <w:autoSpaceDE w:val="0"/>
                    <w:autoSpaceDN w:val="0"/>
                    <w:adjustRightInd w:val="0"/>
                    <w:spacing w:after="240" w:line="480" w:lineRule="atLeast"/>
                    <w:contextualSpacing/>
                    <w:jc w:val="both"/>
                    <w:rPr>
                      <w:rFonts w:ascii="Verdana" w:hAnsi="Verdana" w:cs="Arial"/>
                      <w:sz w:val="28"/>
                      <w:szCs w:val="28"/>
                    </w:rPr>
                  </w:pPr>
                </w:p>
                <w:p w14:paraId="030B8AC3" w14:textId="77777777" w:rsidR="00C956ED" w:rsidRPr="00510126" w:rsidRDefault="00C956ED" w:rsidP="00013918">
                  <w:pPr>
                    <w:widowControl w:val="0"/>
                    <w:autoSpaceDE w:val="0"/>
                    <w:autoSpaceDN w:val="0"/>
                    <w:adjustRightInd w:val="0"/>
                    <w:spacing w:after="240" w:line="480" w:lineRule="atLeast"/>
                    <w:contextualSpacing/>
                    <w:jc w:val="both"/>
                    <w:rPr>
                      <w:rFonts w:ascii="Verdana" w:hAnsi="Verdana" w:cs="Arial"/>
                      <w:sz w:val="28"/>
                      <w:szCs w:val="28"/>
                    </w:rPr>
                  </w:pPr>
                </w:p>
                <w:p w14:paraId="6CD7131C" w14:textId="77777777" w:rsidR="00C956ED" w:rsidRPr="00510126" w:rsidRDefault="00C956ED" w:rsidP="00013918">
                  <w:pPr>
                    <w:widowControl w:val="0"/>
                    <w:autoSpaceDE w:val="0"/>
                    <w:autoSpaceDN w:val="0"/>
                    <w:adjustRightInd w:val="0"/>
                    <w:spacing w:after="240" w:line="480" w:lineRule="atLeast"/>
                    <w:contextualSpacing/>
                    <w:jc w:val="both"/>
                    <w:rPr>
                      <w:rFonts w:ascii="Verdana" w:hAnsi="Verdana" w:cs="Arial"/>
                      <w:sz w:val="28"/>
                      <w:szCs w:val="28"/>
                    </w:rPr>
                  </w:pPr>
                </w:p>
                <w:p w14:paraId="7FA92B85"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color w:val="C00000"/>
                      <w:sz w:val="28"/>
                      <w:szCs w:val="28"/>
                      <w:u w:val="single"/>
                    </w:rPr>
                  </w:pPr>
                  <w:r w:rsidRPr="00510126">
                    <w:rPr>
                      <w:rFonts w:ascii="Verdana" w:hAnsi="Verdana" w:cs="Arial"/>
                      <w:b/>
                      <w:bCs/>
                      <w:color w:val="C00000"/>
                      <w:sz w:val="28"/>
                      <w:szCs w:val="28"/>
                      <w:u w:val="single"/>
                    </w:rPr>
                    <w:t>Conférences récemment mises en ligne</w:t>
                  </w:r>
                </w:p>
                <w:p w14:paraId="0EEE99CA" w14:textId="2F84103B"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510126">
                    <w:rPr>
                      <w:rFonts w:ascii="Verdana" w:hAnsi="Verdana" w:cs="Arial"/>
                      <w:sz w:val="28"/>
                      <w:szCs w:val="28"/>
                    </w:rPr>
                    <w:t> </w:t>
                  </w:r>
                </w:p>
                <w:p w14:paraId="728E8996"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510126">
                    <w:rPr>
                      <w:rFonts w:ascii="Verdana" w:hAnsi="Verdana" w:cs="Arial"/>
                      <w:b/>
                      <w:bCs/>
                      <w:sz w:val="28"/>
                      <w:szCs w:val="28"/>
                    </w:rPr>
                    <w:t xml:space="preserve">Mona Chahoury Charabaty, </w:t>
                  </w:r>
                  <w:hyperlink r:id="rId8" w:history="1">
                    <w:r w:rsidRPr="00510126">
                      <w:rPr>
                        <w:rStyle w:val="Hyperlink"/>
                        <w:rFonts w:ascii="Verdana" w:hAnsi="Verdana" w:cs="Arial"/>
                        <w:sz w:val="28"/>
                        <w:szCs w:val="28"/>
                      </w:rPr>
                      <w:t>Analyse à distance : le cadre en détresse ; qu'en est-il de l'analyste ? </w:t>
                    </w:r>
                  </w:hyperlink>
                  <w:r w:rsidRPr="00510126">
                    <w:rPr>
                      <w:rFonts w:ascii="Verdana" w:hAnsi="Verdana" w:cs="Arial"/>
                      <w:sz w:val="28"/>
                      <w:szCs w:val="28"/>
                    </w:rPr>
                    <w:t>Conférence prononcée le 24 novembre 2022 dans le cadre des conférences de l'Association Libanaise pour le Développement de la Psychanalyse avec pour invitée, Monica Horovitz.</w:t>
                  </w:r>
                </w:p>
                <w:p w14:paraId="614129F7"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510126">
                    <w:rPr>
                      <w:rFonts w:ascii="Verdana" w:hAnsi="Verdana" w:cs="Arial"/>
                      <w:sz w:val="28"/>
                      <w:szCs w:val="28"/>
                    </w:rPr>
                    <w:t> </w:t>
                  </w:r>
                </w:p>
                <w:p w14:paraId="1BF3C6EB"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510126">
                    <w:rPr>
                      <w:rFonts w:ascii="Verdana" w:hAnsi="Verdana" w:cs="Arial"/>
                      <w:b/>
                      <w:bCs/>
                      <w:sz w:val="28"/>
                      <w:szCs w:val="28"/>
                    </w:rPr>
                    <w:t>Maurice Khoury</w:t>
                  </w:r>
                  <w:r w:rsidRPr="00510126">
                    <w:rPr>
                      <w:rFonts w:ascii="Verdana" w:hAnsi="Verdana" w:cs="Arial"/>
                      <w:sz w:val="28"/>
                      <w:szCs w:val="28"/>
                    </w:rPr>
                    <w:t xml:space="preserve">, </w:t>
                  </w:r>
                  <w:hyperlink r:id="rId9" w:history="1">
                    <w:r w:rsidRPr="00510126">
                      <w:rPr>
                        <w:rStyle w:val="Hyperlink"/>
                        <w:rFonts w:ascii="Verdana" w:hAnsi="Verdana" w:cs="Arial"/>
                        <w:sz w:val="28"/>
                        <w:szCs w:val="28"/>
                      </w:rPr>
                      <w:t>Clivages : éléments de réflexion ; exemple particulier du clivage potentiel</w:t>
                    </w:r>
                  </w:hyperlink>
                  <w:r w:rsidRPr="00510126">
                    <w:rPr>
                      <w:rFonts w:ascii="Verdana" w:hAnsi="Verdana" w:cs="Arial"/>
                      <w:sz w:val="28"/>
                      <w:szCs w:val="28"/>
                    </w:rPr>
                    <w:t>. Conférence prononcée le 16 février 2023 dans le cadre des conférences de l'Association Libanaise pour le Développement de la Psychanalyse.</w:t>
                  </w:r>
                </w:p>
                <w:p w14:paraId="7222E535"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p w14:paraId="3FC0192A"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i/>
                      <w:iCs/>
                      <w:sz w:val="28"/>
                      <w:szCs w:val="28"/>
                    </w:rPr>
                  </w:pPr>
                  <w:r w:rsidRPr="00510126">
                    <w:rPr>
                      <w:rFonts w:ascii="Verdana" w:hAnsi="Verdana" w:cs="Arial"/>
                      <w:b/>
                      <w:bCs/>
                      <w:sz w:val="28"/>
                      <w:szCs w:val="28"/>
                    </w:rPr>
                    <w:t>Yara Debbas Tabet,</w:t>
                  </w:r>
                  <w:r w:rsidRPr="00510126">
                    <w:rPr>
                      <w:rFonts w:ascii="Verdana" w:hAnsi="Verdana" w:cs="Arial"/>
                      <w:sz w:val="28"/>
                      <w:szCs w:val="28"/>
                    </w:rPr>
                    <w:t xml:space="preserve"> </w:t>
                  </w:r>
                  <w:hyperlink r:id="rId10" w:history="1">
                    <w:r w:rsidRPr="00510126">
                      <w:rPr>
                        <w:rStyle w:val="Hyperlink"/>
                        <w:rFonts w:ascii="Verdana" w:hAnsi="Verdana" w:cs="Arial"/>
                        <w:sz w:val="28"/>
                        <w:szCs w:val="28"/>
                      </w:rPr>
                      <w:t>Maintien du lien et transformation</w:t>
                    </w:r>
                  </w:hyperlink>
                  <w:r w:rsidRPr="00510126">
                    <w:rPr>
                      <w:rFonts w:ascii="Verdana" w:hAnsi="Verdana" w:cs="Arial"/>
                      <w:sz w:val="28"/>
                      <w:szCs w:val="28"/>
                    </w:rPr>
                    <w:t>. À partir de l'ouvrage </w:t>
                  </w:r>
                  <w:r w:rsidRPr="00510126">
                    <w:rPr>
                      <w:rFonts w:ascii="Verdana" w:hAnsi="Verdana" w:cs="Arial"/>
                      <w:i/>
                      <w:iCs/>
                      <w:sz w:val="28"/>
                      <w:szCs w:val="28"/>
                    </w:rPr>
                    <w:t xml:space="preserve">Écrits intimes de psychanalystes pendant la pandémie ; Journal de voyage en Confinia </w:t>
                  </w:r>
                  <w:r w:rsidRPr="00510126">
                    <w:rPr>
                      <w:rFonts w:ascii="Verdana" w:hAnsi="Verdana" w:cs="Arial"/>
                      <w:sz w:val="28"/>
                      <w:szCs w:val="28"/>
                    </w:rPr>
                    <w:t>(Sous la direction de M. Horovitz et P. Krzakowski). Conférence/débat prononcée le 27 avril 2023 dans le cadre des conférences de l'Association libanaise pour le développement de la psychanalyse.</w:t>
                  </w:r>
                </w:p>
                <w:p w14:paraId="47924449"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p w14:paraId="5152912A"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510126">
                    <w:rPr>
                      <w:rFonts w:ascii="Verdana" w:hAnsi="Verdana" w:cs="Arial"/>
                      <w:b/>
                      <w:bCs/>
                      <w:sz w:val="28"/>
                      <w:szCs w:val="28"/>
                    </w:rPr>
                    <w:t>Maya Bou Khalil</w:t>
                  </w:r>
                  <w:r w:rsidRPr="00510126">
                    <w:rPr>
                      <w:rFonts w:ascii="Verdana" w:hAnsi="Verdana" w:cs="Arial"/>
                      <w:sz w:val="28"/>
                      <w:szCs w:val="28"/>
                    </w:rPr>
                    <w:t xml:space="preserve">, </w:t>
                  </w:r>
                  <w:hyperlink r:id="rId11" w:history="1">
                    <w:r w:rsidRPr="00510126">
                      <w:rPr>
                        <w:rStyle w:val="Hyperlink"/>
                        <w:rFonts w:ascii="Verdana" w:hAnsi="Verdana" w:cs="Arial"/>
                        <w:sz w:val="28"/>
                        <w:szCs w:val="28"/>
                      </w:rPr>
                      <w:t>Les expériences traumatiques de guerre ; entre transmission et transformation</w:t>
                    </w:r>
                  </w:hyperlink>
                  <w:r w:rsidRPr="00510126">
                    <w:rPr>
                      <w:rFonts w:ascii="Verdana" w:hAnsi="Verdana" w:cs="Arial"/>
                      <w:sz w:val="28"/>
                      <w:szCs w:val="28"/>
                    </w:rPr>
                    <w:t xml:space="preserve">. Conférence prononcée le 15 juin 2023 dans le cadre des conférences de l'Association libanaise pour le développement de la psychanalyse. </w:t>
                  </w:r>
                </w:p>
                <w:p w14:paraId="6797E0A1"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p w14:paraId="25731364" w14:textId="77777777" w:rsidR="0066433C" w:rsidRPr="00510126" w:rsidRDefault="0066433C"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p w14:paraId="4ABB9FDF" w14:textId="77777777" w:rsidR="0066433C" w:rsidRPr="00510126" w:rsidRDefault="0066433C"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p w14:paraId="489181AA"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510126">
                    <w:rPr>
                      <w:rFonts w:ascii="Verdana" w:hAnsi="Verdana" w:cs="Arial"/>
                      <w:b/>
                      <w:bCs/>
                      <w:sz w:val="28"/>
                      <w:szCs w:val="28"/>
                    </w:rPr>
                    <w:t>Jacqueline Schaeffer</w:t>
                  </w:r>
                  <w:r w:rsidRPr="00510126">
                    <w:rPr>
                      <w:rFonts w:ascii="Verdana" w:hAnsi="Verdana" w:cs="Arial"/>
                      <w:sz w:val="28"/>
                      <w:szCs w:val="28"/>
                    </w:rPr>
                    <w:t xml:space="preserve">, </w:t>
                  </w:r>
                  <w:hyperlink r:id="rId12" w:history="1">
                    <w:r w:rsidRPr="00510126">
                      <w:rPr>
                        <w:rStyle w:val="Hyperlink"/>
                        <w:rFonts w:ascii="Verdana" w:hAnsi="Verdana" w:cs="Arial"/>
                        <w:sz w:val="28"/>
                        <w:szCs w:val="28"/>
                      </w:rPr>
                      <w:t>La souffrance identitaire d’un « refus du féminin » adolescent</w:t>
                    </w:r>
                  </w:hyperlink>
                  <w:r w:rsidRPr="00510126">
                    <w:rPr>
                      <w:rFonts w:ascii="Verdana" w:hAnsi="Verdana" w:cs="Arial"/>
                      <w:sz w:val="28"/>
                      <w:szCs w:val="28"/>
                    </w:rPr>
                    <w:t>. Conférence prononcée le 7 décembre 2023 dans le cadre des conférences de l'Association libanaise pour le développement de la psychanalyse.</w:t>
                  </w:r>
                </w:p>
              </w:tc>
            </w:tr>
          </w:tbl>
          <w:p w14:paraId="4EB7A56D" w14:textId="77777777" w:rsidR="00E74C49" w:rsidRPr="00510126"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tc>
      </w:tr>
      <w:tr w:rsidR="00E74C49" w:rsidRPr="00013918" w14:paraId="41E7E9B1" w14:textId="77777777" w:rsidTr="00C90FD1">
        <w:tc>
          <w:tcPr>
            <w:tcW w:w="12522" w:type="dxa"/>
            <w:tcBorders>
              <w:top w:val="nil"/>
              <w:left w:val="nil"/>
              <w:bottom w:val="nil"/>
              <w:right w:val="nil"/>
            </w:tcBorders>
            <w:tcMar>
              <w:top w:w="360" w:type="nil"/>
              <w:bottom w:w="180" w:type="nil"/>
              <w:right w:w="360" w:type="nil"/>
            </w:tcMar>
          </w:tcPr>
          <w:p w14:paraId="46B08600" w14:textId="77777777" w:rsidR="00E74C49" w:rsidRPr="00013918" w:rsidRDefault="00E74C49" w:rsidP="00013918">
            <w:pPr>
              <w:widowControl w:val="0"/>
              <w:autoSpaceDE w:val="0"/>
              <w:autoSpaceDN w:val="0"/>
              <w:adjustRightInd w:val="0"/>
              <w:spacing w:after="240" w:line="480" w:lineRule="atLeast"/>
              <w:contextualSpacing/>
              <w:jc w:val="both"/>
              <w:rPr>
                <w:rFonts w:ascii="Verdana" w:hAnsi="Verdana" w:cs="Arial"/>
                <w:sz w:val="28"/>
                <w:szCs w:val="28"/>
              </w:rPr>
            </w:pPr>
          </w:p>
          <w:tbl>
            <w:tblPr>
              <w:tblW w:w="10800" w:type="dxa"/>
              <w:tblBorders>
                <w:top w:val="nil"/>
                <w:left w:val="nil"/>
                <w:right w:val="nil"/>
              </w:tblBorders>
              <w:tblLayout w:type="fixed"/>
              <w:tblCellMar>
                <w:left w:w="0" w:type="dxa"/>
                <w:right w:w="0" w:type="dxa"/>
              </w:tblCellMar>
              <w:tblLook w:val="0000" w:firstRow="0" w:lastRow="0" w:firstColumn="0" w:lastColumn="0" w:noHBand="0" w:noVBand="0"/>
            </w:tblPr>
            <w:tblGrid>
              <w:gridCol w:w="10800"/>
            </w:tblGrid>
            <w:tr w:rsidR="00E74C49" w:rsidRPr="00013918" w14:paraId="357F60D4" w14:textId="77777777" w:rsidTr="00C90FD1">
              <w:tc>
                <w:tcPr>
                  <w:tcW w:w="10800" w:type="dxa"/>
                  <w:tcBorders>
                    <w:top w:val="nil"/>
                    <w:left w:val="nil"/>
                    <w:bottom w:val="nil"/>
                    <w:right w:val="nil"/>
                  </w:tcBorders>
                  <w:tcMar>
                    <w:top w:w="360" w:type="nil"/>
                    <w:bottom w:w="180" w:type="nil"/>
                    <w:right w:w="360" w:type="nil"/>
                  </w:tcMar>
                </w:tcPr>
                <w:p w14:paraId="43B5B95D" w14:textId="77777777" w:rsidR="00FB07DD" w:rsidRPr="00013918" w:rsidRDefault="00FB07DD" w:rsidP="00013918">
                  <w:pPr>
                    <w:widowControl w:val="0"/>
                    <w:autoSpaceDE w:val="0"/>
                    <w:autoSpaceDN w:val="0"/>
                    <w:adjustRightInd w:val="0"/>
                    <w:spacing w:after="240" w:line="480" w:lineRule="atLeast"/>
                    <w:contextualSpacing/>
                    <w:jc w:val="both"/>
                    <w:rPr>
                      <w:rFonts w:ascii="Verdana" w:hAnsi="Verdana" w:cs="Arial"/>
                      <w:sz w:val="28"/>
                      <w:szCs w:val="28"/>
                    </w:rPr>
                  </w:pPr>
                </w:p>
                <w:p w14:paraId="229B2B8A"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color w:val="C00000"/>
                      <w:sz w:val="28"/>
                      <w:szCs w:val="28"/>
                      <w:u w:val="single"/>
                    </w:rPr>
                  </w:pPr>
                  <w:r w:rsidRPr="00013918">
                    <w:rPr>
                      <w:rFonts w:ascii="Verdana" w:hAnsi="Verdana" w:cs="Arial"/>
                      <w:b/>
                      <w:bCs/>
                      <w:color w:val="C00000"/>
                      <w:sz w:val="28"/>
                      <w:szCs w:val="28"/>
                      <w:u w:val="single"/>
                    </w:rPr>
                    <w:t>Commentaire de film, d'ouvrage et de conférence</w:t>
                  </w:r>
                </w:p>
                <w:p w14:paraId="3F6876DB" w14:textId="29F3B873"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013918">
                    <w:rPr>
                      <w:rFonts w:ascii="Verdana" w:hAnsi="Verdana" w:cs="Arial"/>
                      <w:sz w:val="28"/>
                      <w:szCs w:val="28"/>
                    </w:rPr>
                    <w:t> </w:t>
                  </w:r>
                </w:p>
                <w:p w14:paraId="25A47911"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013918">
                    <w:rPr>
                      <w:rFonts w:ascii="Verdana" w:hAnsi="Verdana" w:cs="Arial"/>
                      <w:b/>
                      <w:bCs/>
                      <w:sz w:val="28"/>
                      <w:szCs w:val="28"/>
                    </w:rPr>
                    <w:t xml:space="preserve">Cynthia Hiresh Tahan, </w:t>
                  </w:r>
                  <w:hyperlink r:id="rId13" w:history="1">
                    <w:r w:rsidRPr="00013918">
                      <w:rPr>
                        <w:rStyle w:val="Hyperlink"/>
                        <w:rFonts w:ascii="Verdana" w:hAnsi="Verdana" w:cs="Arial"/>
                        <w:sz w:val="28"/>
                        <w:szCs w:val="28"/>
                      </w:rPr>
                      <w:t>As Good as it Gets</w:t>
                    </w:r>
                  </w:hyperlink>
                  <w:r w:rsidRPr="00013918">
                    <w:rPr>
                      <w:rFonts w:ascii="Verdana" w:hAnsi="Verdana" w:cs="Arial"/>
                      <w:sz w:val="28"/>
                      <w:szCs w:val="28"/>
                    </w:rPr>
                    <w:t>. Dans ce film, Jack Nicholson incarne avec brio le rôle de Melvin Udall, un écrivain aigri qui vit seul dans son appartement à Manhattan et passe son temps à rédiger des romans et jouer du piano. Ses symptômes obsessionnels sont éclairés dans ce commentaire à la lumière de la théorie freudienne du retrait de la libido objectale.</w:t>
                  </w:r>
                </w:p>
                <w:p w14:paraId="31C53BEC"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p w14:paraId="76988FCB"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013918">
                    <w:rPr>
                      <w:rFonts w:ascii="Verdana" w:hAnsi="Verdana" w:cs="Arial"/>
                      <w:b/>
                      <w:bCs/>
                      <w:sz w:val="28"/>
                      <w:szCs w:val="28"/>
                    </w:rPr>
                    <w:t xml:space="preserve">Maurice Khoury, </w:t>
                  </w:r>
                  <w:hyperlink r:id="rId14" w:history="1">
                    <w:r w:rsidRPr="00013918">
                      <w:rPr>
                        <w:rStyle w:val="Hyperlink"/>
                        <w:rFonts w:ascii="Verdana" w:hAnsi="Verdana" w:cs="Arial"/>
                        <w:sz w:val="28"/>
                        <w:szCs w:val="28"/>
                      </w:rPr>
                      <w:t xml:space="preserve">Commentaire de l'ouvrage de François Ladame, </w:t>
                    </w:r>
                    <w:r w:rsidRPr="00013918">
                      <w:rPr>
                        <w:rStyle w:val="Hyperlink"/>
                        <w:rFonts w:ascii="Verdana" w:hAnsi="Verdana" w:cs="Arial"/>
                        <w:i/>
                        <w:iCs/>
                        <w:sz w:val="28"/>
                        <w:szCs w:val="28"/>
                      </w:rPr>
                      <w:t>Tous Masos ? Arrêtez de vous faire du mal, faites-vous du bien</w:t>
                    </w:r>
                  </w:hyperlink>
                  <w:r w:rsidRPr="00013918">
                    <w:rPr>
                      <w:rFonts w:ascii="Verdana" w:hAnsi="Verdana" w:cs="Arial"/>
                      <w:sz w:val="28"/>
                      <w:szCs w:val="28"/>
                    </w:rPr>
                    <w:t>. Comment expliquer que certains se mettent régulièrement en situation d’échec, s’auto-punissent en permanence</w:t>
                  </w:r>
                  <w:r w:rsidRPr="00013918">
                    <w:rPr>
                      <w:rFonts w:ascii="Calibri" w:eastAsia="Calibri" w:hAnsi="Calibri" w:cs="Calibri"/>
                      <w:sz w:val="28"/>
                      <w:szCs w:val="28"/>
                    </w:rPr>
                    <w:t> </w:t>
                  </w:r>
                  <w:r w:rsidRPr="00013918">
                    <w:rPr>
                      <w:rFonts w:ascii="Verdana" w:hAnsi="Verdana" w:cs="Arial"/>
                      <w:sz w:val="28"/>
                      <w:szCs w:val="28"/>
                    </w:rPr>
                    <w:t>? Comment ne pas franchir la ligne rouge d’un masochisme qui se transforme en véritable torture mentale</w:t>
                  </w:r>
                  <w:r w:rsidRPr="00013918">
                    <w:rPr>
                      <w:rFonts w:ascii="Calibri" w:eastAsia="Calibri" w:hAnsi="Calibri" w:cs="Calibri"/>
                      <w:sz w:val="28"/>
                      <w:szCs w:val="28"/>
                    </w:rPr>
                    <w:t> </w:t>
                  </w:r>
                  <w:r w:rsidRPr="00013918">
                    <w:rPr>
                      <w:rFonts w:ascii="Verdana" w:hAnsi="Verdana" w:cs="Arial"/>
                      <w:sz w:val="28"/>
                      <w:szCs w:val="28"/>
                    </w:rPr>
                    <w:t>? L’enfermement dans le masochisme n’est pas une fatalité. Il existe des voies pour s’en affranchir et alléger sa vie.</w:t>
                  </w:r>
                </w:p>
                <w:p w14:paraId="55D14E63"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013918">
                    <w:rPr>
                      <w:rFonts w:ascii="Verdana" w:hAnsi="Verdana" w:cs="Arial"/>
                      <w:sz w:val="28"/>
                      <w:szCs w:val="28"/>
                    </w:rPr>
                    <w:t>C’est tout le propos de ce livre, nourri par l’expérience clinique mais aussi par de nombreuses références littéraires et cinématographiques, qui éclaire de manière très vivante ce processus interne si particulier.</w:t>
                  </w:r>
                </w:p>
                <w:p w14:paraId="59B91EAE"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tbl>
                  <w:tblPr>
                    <w:tblW w:w="12000" w:type="dxa"/>
                    <w:tblBorders>
                      <w:top w:val="nil"/>
                      <w:left w:val="nil"/>
                      <w:right w:val="nil"/>
                    </w:tblBorders>
                    <w:tblLayout w:type="fixed"/>
                    <w:tblCellMar>
                      <w:left w:w="0" w:type="dxa"/>
                      <w:right w:w="0" w:type="dxa"/>
                    </w:tblCellMar>
                    <w:tblLook w:val="0000" w:firstRow="0" w:lastRow="0" w:firstColumn="0" w:lastColumn="0" w:noHBand="0" w:noVBand="0"/>
                  </w:tblPr>
                  <w:tblGrid>
                    <w:gridCol w:w="12000"/>
                  </w:tblGrid>
                  <w:tr w:rsidR="00E74C49" w:rsidRPr="00013918" w14:paraId="409611FD" w14:textId="77777777" w:rsidTr="00C90FD1">
                    <w:tc>
                      <w:tcPr>
                        <w:tcW w:w="12000" w:type="dxa"/>
                        <w:tcBorders>
                          <w:top w:val="nil"/>
                          <w:left w:val="nil"/>
                          <w:bottom w:val="nil"/>
                          <w:right w:val="nil"/>
                        </w:tcBorders>
                        <w:tcMar>
                          <w:left w:w="180" w:type="nil"/>
                        </w:tcMar>
                      </w:tcPr>
                      <w:tbl>
                        <w:tblPr>
                          <w:tblW w:w="10800" w:type="dxa"/>
                          <w:tblBorders>
                            <w:top w:val="nil"/>
                            <w:left w:val="nil"/>
                            <w:right w:val="nil"/>
                          </w:tblBorders>
                          <w:tblLayout w:type="fixed"/>
                          <w:tblCellMar>
                            <w:left w:w="0" w:type="dxa"/>
                            <w:right w:w="0" w:type="dxa"/>
                          </w:tblCellMar>
                          <w:tblLook w:val="0000" w:firstRow="0" w:lastRow="0" w:firstColumn="0" w:lastColumn="0" w:noHBand="0" w:noVBand="0"/>
                        </w:tblPr>
                        <w:tblGrid>
                          <w:gridCol w:w="10800"/>
                        </w:tblGrid>
                        <w:tr w:rsidR="00E74C49" w:rsidRPr="00013918" w14:paraId="0C3C7BDA" w14:textId="77777777" w:rsidTr="00C90FD1">
                          <w:tc>
                            <w:tcPr>
                              <w:tcW w:w="10800" w:type="dxa"/>
                              <w:tcBorders>
                                <w:top w:val="nil"/>
                                <w:left w:val="nil"/>
                                <w:bottom w:val="nil"/>
                                <w:right w:val="nil"/>
                              </w:tcBorders>
                              <w:tcMar>
                                <w:top w:w="360" w:type="nil"/>
                                <w:bottom w:w="180" w:type="nil"/>
                                <w:right w:w="360" w:type="nil"/>
                              </w:tcMar>
                            </w:tcPr>
                            <w:p w14:paraId="2DDAD693"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013918">
                                <w:rPr>
                                  <w:rFonts w:ascii="Verdana" w:hAnsi="Verdana" w:cs="Arial"/>
                                  <w:b/>
                                  <w:bCs/>
                                  <w:sz w:val="28"/>
                                  <w:szCs w:val="28"/>
                                </w:rPr>
                                <w:t xml:space="preserve">Marie-Thérèse Khair Badawi, </w:t>
                              </w:r>
                              <w:hyperlink r:id="rId15" w:history="1">
                                <w:r w:rsidRPr="00013918">
                                  <w:rPr>
                                    <w:rStyle w:val="Hyperlink"/>
                                    <w:rFonts w:ascii="Verdana" w:hAnsi="Verdana" w:cs="Arial"/>
                                    <w:sz w:val="28"/>
                                    <w:szCs w:val="28"/>
                                  </w:rPr>
                                  <w:t>Discussion</w:t>
                                </w:r>
                                <w:r w:rsidRPr="00013918">
                                  <w:rPr>
                                    <w:rStyle w:val="Hyperlink"/>
                                    <w:rFonts w:ascii="Verdana" w:hAnsi="Verdana" w:cs="Arial"/>
                                    <w:b/>
                                    <w:bCs/>
                                    <w:sz w:val="28"/>
                                    <w:szCs w:val="28"/>
                                  </w:rPr>
                                  <w:t> </w:t>
                                </w:r>
                                <w:r w:rsidRPr="00013918">
                                  <w:rPr>
                                    <w:rStyle w:val="Hyperlink"/>
                                    <w:rFonts w:ascii="Verdana" w:hAnsi="Verdana" w:cs="Arial"/>
                                    <w:sz w:val="28"/>
                                    <w:szCs w:val="28"/>
                                  </w:rPr>
                                  <w:t>de la conférence de Maya Bou Khalil</w:t>
                                </w:r>
                              </w:hyperlink>
                              <w:r w:rsidRPr="00013918">
                                <w:rPr>
                                  <w:rFonts w:ascii="Verdana" w:hAnsi="Verdana" w:cs="Arial"/>
                                  <w:sz w:val="28"/>
                                  <w:szCs w:val="28"/>
                                </w:rPr>
                                <w:t>, </w:t>
                              </w:r>
                              <w:r w:rsidRPr="00013918">
                                <w:rPr>
                                  <w:rFonts w:ascii="Verdana" w:hAnsi="Verdana" w:cs="Arial"/>
                                  <w:i/>
                                  <w:iCs/>
                                  <w:sz w:val="28"/>
                                  <w:szCs w:val="28"/>
                                </w:rPr>
                                <w:t>Les expériences traumatiques de guerre ; entre transmission et transformation</w:t>
                              </w:r>
                              <w:r w:rsidRPr="00013918">
                                <w:rPr>
                                  <w:rFonts w:ascii="Verdana" w:hAnsi="Verdana" w:cs="Arial"/>
                                  <w:sz w:val="28"/>
                                  <w:szCs w:val="28"/>
                                </w:rPr>
                                <w:t>. Conférence prononcée le 15 juin 2023 dans le cadre des conférences de l'Association Libanaise pour le Développement de la Psychanalyse.</w:t>
                              </w:r>
                            </w:p>
                            <w:p w14:paraId="331018A6" w14:textId="77777777" w:rsidR="00013918" w:rsidRPr="00013918" w:rsidRDefault="00013918"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p w14:paraId="3D963872" w14:textId="77777777" w:rsidR="00013918" w:rsidRPr="00013918" w:rsidRDefault="00013918" w:rsidP="00013918">
                              <w:pPr>
                                <w:widowControl w:val="0"/>
                                <w:autoSpaceDE w:val="0"/>
                                <w:autoSpaceDN w:val="0"/>
                                <w:adjustRightInd w:val="0"/>
                                <w:ind w:left="1440"/>
                                <w:jc w:val="both"/>
                                <w:rPr>
                                  <w:rFonts w:ascii="Verdana" w:hAnsi="Verdana" w:cs="Helvetica"/>
                                  <w:b/>
                                  <w:bCs/>
                                  <w:color w:val="C00000"/>
                                  <w:sz w:val="28"/>
                                  <w:szCs w:val="28"/>
                                  <w:u w:val="single"/>
                                </w:rPr>
                              </w:pPr>
                            </w:p>
                            <w:p w14:paraId="2853C9DE" w14:textId="77777777" w:rsidR="00013918" w:rsidRDefault="00013918" w:rsidP="00013918">
                              <w:pPr>
                                <w:widowControl w:val="0"/>
                                <w:autoSpaceDE w:val="0"/>
                                <w:autoSpaceDN w:val="0"/>
                                <w:adjustRightInd w:val="0"/>
                                <w:ind w:left="1440"/>
                                <w:jc w:val="both"/>
                                <w:rPr>
                                  <w:rFonts w:ascii="Verdana" w:hAnsi="Verdana" w:cs="Helvetica"/>
                                  <w:b/>
                                  <w:bCs/>
                                  <w:color w:val="C00000"/>
                                  <w:sz w:val="28"/>
                                  <w:szCs w:val="28"/>
                                  <w:u w:val="single"/>
                                </w:rPr>
                              </w:pPr>
                            </w:p>
                            <w:p w14:paraId="6CB58970" w14:textId="77777777" w:rsidR="00013918" w:rsidRPr="00013918" w:rsidRDefault="00013918" w:rsidP="00013918">
                              <w:pPr>
                                <w:widowControl w:val="0"/>
                                <w:autoSpaceDE w:val="0"/>
                                <w:autoSpaceDN w:val="0"/>
                                <w:adjustRightInd w:val="0"/>
                                <w:ind w:left="1440"/>
                                <w:jc w:val="both"/>
                                <w:rPr>
                                  <w:rFonts w:ascii="Verdana" w:hAnsi="Verdana" w:cs="Helvetica"/>
                                  <w:color w:val="C00000"/>
                                  <w:sz w:val="28"/>
                                  <w:szCs w:val="28"/>
                                  <w:u w:val="single"/>
                                </w:rPr>
                              </w:pPr>
                              <w:r w:rsidRPr="00013918">
                                <w:rPr>
                                  <w:rFonts w:ascii="Verdana" w:hAnsi="Verdana" w:cs="Helvetica"/>
                                  <w:b/>
                                  <w:bCs/>
                                  <w:color w:val="C00000"/>
                                  <w:sz w:val="28"/>
                                  <w:szCs w:val="28"/>
                                  <w:u w:val="single"/>
                                </w:rPr>
                                <w:t>Activités des praticiens de l'ALDeP en 2023</w:t>
                              </w:r>
                            </w:p>
                            <w:p w14:paraId="7124B57F" w14:textId="3173FF86" w:rsidR="00013918" w:rsidRPr="00013918" w:rsidRDefault="00013918" w:rsidP="00013918">
                              <w:pPr>
                                <w:widowControl w:val="0"/>
                                <w:autoSpaceDE w:val="0"/>
                                <w:autoSpaceDN w:val="0"/>
                                <w:adjustRightInd w:val="0"/>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4A1E8228" w14:textId="77777777" w:rsidR="00013918" w:rsidRDefault="00013918" w:rsidP="00013918">
                              <w:pPr>
                                <w:widowControl w:val="0"/>
                                <w:autoSpaceDE w:val="0"/>
                                <w:autoSpaceDN w:val="0"/>
                                <w:adjustRightInd w:val="0"/>
                                <w:spacing w:line="360" w:lineRule="auto"/>
                                <w:ind w:left="1440"/>
                                <w:jc w:val="both"/>
                                <w:rPr>
                                  <w:rFonts w:ascii="Verdana" w:hAnsi="Verdana" w:cs="Helvetica"/>
                                  <w:b/>
                                  <w:bCs/>
                                  <w:color w:val="181818"/>
                                  <w:sz w:val="28"/>
                                  <w:szCs w:val="28"/>
                                </w:rPr>
                              </w:pPr>
                            </w:p>
                            <w:p w14:paraId="738FECEC"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bookmarkStart w:id="0" w:name="_GoBack"/>
                              <w:bookmarkEnd w:id="0"/>
                              <w:r w:rsidRPr="00013918">
                                <w:rPr>
                                  <w:rFonts w:ascii="Verdana" w:hAnsi="Verdana" w:cs="Helvetica"/>
                                  <w:b/>
                                  <w:bCs/>
                                  <w:color w:val="181818"/>
                                  <w:sz w:val="28"/>
                                  <w:szCs w:val="28"/>
                                </w:rPr>
                                <w:t>Marie-Thérèse Khair Badawi</w:t>
                              </w:r>
                              <w:r w:rsidRPr="00013918">
                                <w:rPr>
                                  <w:rFonts w:ascii="Verdana" w:hAnsi="Verdana" w:cs="Helvetica"/>
                                  <w:color w:val="181818"/>
                                  <w:sz w:val="28"/>
                                  <w:szCs w:val="28"/>
                                </w:rPr>
                                <w:t> a animé un atelier de supervision d’analystes en formation (IPSO) dans le cadre du 83</w:t>
                              </w:r>
                              <w:r w:rsidRPr="00013918">
                                <w:rPr>
                                  <w:rFonts w:ascii="Verdana" w:hAnsi="Verdana" w:cs="Helvetica"/>
                                  <w:color w:val="181818"/>
                                  <w:sz w:val="28"/>
                                  <w:szCs w:val="28"/>
                                  <w:vertAlign w:val="superscript"/>
                                </w:rPr>
                                <w:t>ème</w:t>
                              </w:r>
                              <w:r w:rsidRPr="00013918">
                                <w:rPr>
                                  <w:rFonts w:ascii="Verdana" w:hAnsi="Verdana" w:cs="Helvetica"/>
                                  <w:color w:val="181818"/>
                                  <w:sz w:val="28"/>
                                  <w:szCs w:val="28"/>
                                </w:rPr>
                                <w:t> Congrès des Psychanalystes de Langue Française (CPLF) qui s’est déroulé à Lausanne du 18 au 21 mai 2023.</w:t>
                              </w:r>
                            </w:p>
                            <w:p w14:paraId="73811F8E"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Elle a en outre discuté la conférence de Maya Bou-Khalil « Les expériences traumatiques de guerre : entre transmission et transformation » prononcée le 15 juin 2023 dans le cadre des conférences de l’ALDeP.</w:t>
                              </w:r>
                            </w:p>
                            <w:p w14:paraId="3BA4744F"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2F0EDFEE"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Le 1er décembre 2023, elle donne une conférence-débat en anglais sur Zoom à l’invitation de Manjeh Educational Group (Teheran) autour du texte « Being, thinking, creating when war attacks the setting and the transference counter-attacks ». Elle est discutee par Dr. Mahdieh Moin et Dr. Afsaneh Alisobhani.</w:t>
                              </w:r>
                            </w:p>
                            <w:p w14:paraId="68B17025"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7A282E9A"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Elle participe par ailleurs régulièrement à des réunions de la commission de la Société psychanalytique de Paris SPP/Universités ; groupe de travail autour d’une recherche internationale sur le thème : « Effets de la réalité externe sur le contre-transfert et le cadre ». Groupe animé par Geneviève Welsh (SPP) et Mayssa' El Husseini (SPP) ; groupe de travail de la COWAP de l’IPA.  </w:t>
                              </w:r>
                            </w:p>
                            <w:p w14:paraId="7290D11D"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38B33973"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b/>
                                  <w:bCs/>
                                  <w:color w:val="181818"/>
                                  <w:sz w:val="28"/>
                                  <w:szCs w:val="28"/>
                                </w:rPr>
                                <w:t>Mona Chahoury Charabaty</w:t>
                              </w:r>
                              <w:r w:rsidRPr="00013918">
                                <w:rPr>
                                  <w:rFonts w:ascii="Verdana" w:hAnsi="Verdana" w:cs="Helvetica"/>
                                  <w:color w:val="181818"/>
                                  <w:sz w:val="28"/>
                                  <w:szCs w:val="28"/>
                                </w:rPr>
                                <w:t xml:space="preserve"> a participé au colloque </w:t>
                              </w:r>
                              <w:r w:rsidRPr="00013918">
                                <w:rPr>
                                  <w:rFonts w:ascii="Verdana" w:hAnsi="Verdana" w:cs="Helvetica"/>
                                  <w:i/>
                                  <w:iCs/>
                                  <w:color w:val="181818"/>
                                  <w:sz w:val="28"/>
                                  <w:szCs w:val="28"/>
                                </w:rPr>
                                <w:t xml:space="preserve">Thinking on the borders: International psychoanalytic conference III, on the theme: out of place, </w:t>
                              </w:r>
                              <w:r w:rsidRPr="00013918">
                                <w:rPr>
                                  <w:rFonts w:ascii="Verdana" w:hAnsi="Verdana" w:cs="Helvetica"/>
                                  <w:color w:val="181818"/>
                                  <w:sz w:val="28"/>
                                  <w:szCs w:val="28"/>
                                </w:rPr>
                                <w:t>qui s’est déroulé à Istanbul du 2 au 4 juin 2023. Sa communication est intitulée </w:t>
                              </w:r>
                              <w:r w:rsidRPr="00013918">
                                <w:rPr>
                                  <w:rFonts w:ascii="Verdana" w:hAnsi="Verdana" w:cs="Helvetica"/>
                                  <w:i/>
                                  <w:iCs/>
                                  <w:color w:val="181818"/>
                                  <w:sz w:val="28"/>
                                  <w:szCs w:val="28"/>
                                </w:rPr>
                                <w:t>Persona ? Person ? Who am I behind my mask.</w:t>
                              </w:r>
                            </w:p>
                            <w:p w14:paraId="4EAFCA9E"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48FCE112"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xml:space="preserve">Elle participe par ailleurs activement à un groupe de recherche </w:t>
                              </w:r>
                              <w:r w:rsidRPr="00013918">
                                <w:rPr>
                                  <w:rFonts w:ascii="Verdana" w:hAnsi="Verdana" w:cs="Helvetica"/>
                                  <w:i/>
                                  <w:iCs/>
                                  <w:color w:val="181818"/>
                                  <w:sz w:val="28"/>
                                  <w:szCs w:val="28"/>
                                </w:rPr>
                                <w:t>ad hoc</w:t>
                              </w:r>
                              <w:r w:rsidRPr="00013918">
                                <w:rPr>
                                  <w:rFonts w:ascii="Verdana" w:hAnsi="Verdana" w:cs="Helvetica"/>
                                  <w:color w:val="181818"/>
                                  <w:sz w:val="28"/>
                                  <w:szCs w:val="28"/>
                                </w:rPr>
                                <w:t xml:space="preserve"> sur la </w:t>
                              </w:r>
                              <w:r w:rsidRPr="00013918">
                                <w:rPr>
                                  <w:rFonts w:ascii="Verdana" w:hAnsi="Verdana" w:cs="Helvetica"/>
                                  <w:i/>
                                  <w:iCs/>
                                  <w:color w:val="181818"/>
                                  <w:sz w:val="28"/>
                                  <w:szCs w:val="28"/>
                                </w:rPr>
                                <w:t>spécificité du télétravail analytique</w:t>
                              </w:r>
                              <w:r w:rsidRPr="00013918">
                                <w:rPr>
                                  <w:rFonts w:ascii="Verdana" w:hAnsi="Verdana" w:cs="Helvetica"/>
                                  <w:color w:val="181818"/>
                                  <w:sz w:val="28"/>
                                  <w:szCs w:val="28"/>
                                </w:rPr>
                                <w:t xml:space="preserve"> dans le cadre des activités de la Fédération européenne de psychanalyse.</w:t>
                              </w:r>
                            </w:p>
                            <w:p w14:paraId="285348EE"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p>
                            <w:p w14:paraId="1E21A0B0"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b/>
                                  <w:bCs/>
                                  <w:color w:val="181818"/>
                                  <w:sz w:val="28"/>
                                  <w:szCs w:val="28"/>
                                </w:rPr>
                                <w:t>Nayla de Coster</w:t>
                              </w:r>
                              <w:r w:rsidRPr="00013918">
                                <w:rPr>
                                  <w:rFonts w:ascii="Verdana" w:hAnsi="Verdana" w:cs="Helvetica"/>
                                  <w:color w:val="181818"/>
                                  <w:sz w:val="28"/>
                                  <w:szCs w:val="28"/>
                                </w:rPr>
                                <w:t> a présenté une communication intitulée  « Au commencement était l’envie » dans le cadre du colloque organisé par le groupe Psychanalyse en Méditerranée qui s’est déroulé à Palerme en Italie du 28 au 30 avril 2023.</w:t>
                              </w:r>
                            </w:p>
                            <w:p w14:paraId="0B1E4BB2"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244A9148"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xml:space="preserve">A Istanbul en Turquie, lors du colloque du 2 au 4 juin 2023, </w:t>
                              </w:r>
                              <w:r w:rsidRPr="00013918">
                                <w:rPr>
                                  <w:rFonts w:ascii="Verdana" w:hAnsi="Verdana" w:cs="Helvetica"/>
                                  <w:i/>
                                  <w:iCs/>
                                  <w:color w:val="181818"/>
                                  <w:sz w:val="28"/>
                                  <w:szCs w:val="28"/>
                                </w:rPr>
                                <w:t xml:space="preserve">Thinking on the borders: International psychoanalytic conference III, on the theme: out of place, </w:t>
                              </w:r>
                              <w:r w:rsidRPr="00013918">
                                <w:rPr>
                                  <w:rFonts w:ascii="Verdana" w:hAnsi="Verdana" w:cs="Helvetica"/>
                                  <w:color w:val="181818"/>
                                  <w:sz w:val="28"/>
                                  <w:szCs w:val="28"/>
                                </w:rPr>
                                <w:t>elle présente une communication intitulée </w:t>
                              </w:r>
                              <w:r w:rsidRPr="00013918">
                                <w:rPr>
                                  <w:rFonts w:ascii="Verdana" w:hAnsi="Verdana" w:cs="Helvetica"/>
                                  <w:i/>
                                  <w:iCs/>
                                  <w:color w:val="181818"/>
                                  <w:sz w:val="28"/>
                                  <w:szCs w:val="28"/>
                                </w:rPr>
                                <w:t>Encountering the Other on the demarcation line: When shared trauma attacks both the real space (Makan) and the analytic space (Makom) leaving the analysis out of place. </w:t>
                              </w:r>
                            </w:p>
                            <w:p w14:paraId="5BB431AD"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2AE28E5E"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Le 18 novembre 2023, à Paris, dans le cadre du colloque de Psyché et Art sur le thème </w:t>
                              </w:r>
                              <w:r w:rsidRPr="00013918">
                                <w:rPr>
                                  <w:rFonts w:ascii="Verdana" w:hAnsi="Verdana" w:cs="Helvetica"/>
                                  <w:i/>
                                  <w:iCs/>
                                  <w:color w:val="181818"/>
                                  <w:sz w:val="28"/>
                                  <w:szCs w:val="28"/>
                                </w:rPr>
                                <w:t xml:space="preserve">Improvisation, l’Imprévu, scènes plurielles, </w:t>
                              </w:r>
                              <w:r w:rsidRPr="00013918">
                                <w:rPr>
                                  <w:rFonts w:ascii="Verdana" w:hAnsi="Verdana" w:cs="Helvetica"/>
                                  <w:color w:val="181818"/>
                                  <w:sz w:val="28"/>
                                  <w:szCs w:val="28"/>
                                </w:rPr>
                                <w:t>elle présente son texte « Après tout on chantait bien dans les abris, lorsque les capacités d’improvisation de l’analyste sont gelées à cause de l'imprévu ». </w:t>
                              </w:r>
                            </w:p>
                            <w:p w14:paraId="507C81CA"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Elle participe en outre à un groupe de travail autour d’une recherche internationale sur le thème </w:t>
                              </w:r>
                              <w:r w:rsidRPr="00013918">
                                <w:rPr>
                                  <w:rFonts w:ascii="Verdana" w:hAnsi="Verdana" w:cs="Helvetica"/>
                                  <w:i/>
                                  <w:iCs/>
                                  <w:color w:val="181818"/>
                                  <w:sz w:val="28"/>
                                  <w:szCs w:val="28"/>
                                </w:rPr>
                                <w:t>Effets de la réalité externe sur le contre-transfert et le cadre</w:t>
                              </w:r>
                              <w:r w:rsidRPr="00013918">
                                <w:rPr>
                                  <w:rFonts w:ascii="Verdana" w:hAnsi="Verdana" w:cs="Helvetica"/>
                                  <w:i/>
                                  <w:iCs/>
                                  <w:color w:val="106DB4"/>
                                  <w:sz w:val="28"/>
                                  <w:szCs w:val="28"/>
                                </w:rPr>
                                <w:t>. </w:t>
                              </w:r>
                              <w:r w:rsidRPr="00013918">
                                <w:rPr>
                                  <w:rFonts w:ascii="Verdana" w:hAnsi="Verdana" w:cs="Helvetica"/>
                                  <w:color w:val="181818"/>
                                  <w:sz w:val="28"/>
                                  <w:szCs w:val="28"/>
                                </w:rPr>
                                <w:t>Groupe animé par Geneviève Welsh (SPP) et Mayssa' El Husseini (SPP).</w:t>
                              </w:r>
                            </w:p>
                            <w:p w14:paraId="538C13D3"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p>
                            <w:p w14:paraId="3FE15FA4"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b/>
                                  <w:bCs/>
                                  <w:color w:val="181818"/>
                                  <w:sz w:val="28"/>
                                  <w:szCs w:val="28"/>
                                </w:rPr>
                                <w:t>Maurice Khoury</w:t>
                              </w:r>
                              <w:r w:rsidRPr="00013918">
                                <w:rPr>
                                  <w:rFonts w:ascii="Verdana" w:hAnsi="Verdana" w:cs="Helvetica"/>
                                  <w:color w:val="181818"/>
                                  <w:sz w:val="28"/>
                                  <w:szCs w:val="28"/>
                                </w:rPr>
                                <w:t> a discuté la conférence autour de l’ouvrage de Francois Ladame « Tous Masos ? Arrêtez de vous faire du mal ; faites-vous du bien » le 8 décembre 2022 dans le cadre des conférences de l’ALDeP.</w:t>
                              </w:r>
                            </w:p>
                            <w:p w14:paraId="441EF630"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p>
                            <w:p w14:paraId="72D76095"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Il a présidé lors 83</w:t>
                              </w:r>
                              <w:r w:rsidRPr="00013918">
                                <w:rPr>
                                  <w:rFonts w:ascii="Verdana" w:hAnsi="Verdana" w:cs="Helvetica"/>
                                  <w:color w:val="181818"/>
                                  <w:sz w:val="28"/>
                                  <w:szCs w:val="28"/>
                                  <w:vertAlign w:val="superscript"/>
                                </w:rPr>
                                <w:t>ème</w:t>
                              </w:r>
                              <w:r w:rsidRPr="00013918">
                                <w:rPr>
                                  <w:rFonts w:ascii="Verdana" w:hAnsi="Verdana" w:cs="Helvetica"/>
                                  <w:color w:val="181818"/>
                                  <w:sz w:val="28"/>
                                  <w:szCs w:val="28"/>
                                </w:rPr>
                                <w:t> Congrès des Psychanalystes de Langue Française (CPLF) qui s’est déroulé à Lausanne du 18 au 21 mai 2023, une table ronde intitulée </w:t>
                              </w:r>
                              <w:r w:rsidRPr="00013918">
                                <w:rPr>
                                  <w:rFonts w:ascii="Verdana" w:hAnsi="Verdana" w:cs="Helvetica"/>
                                  <w:i/>
                                  <w:iCs/>
                                  <w:color w:val="181818"/>
                                  <w:sz w:val="28"/>
                                  <w:szCs w:val="28"/>
                                </w:rPr>
                                <w:t>La mise en scène des théories sexuelles infantiles</w:t>
                              </w:r>
                              <w:r w:rsidRPr="00013918">
                                <w:rPr>
                                  <w:rFonts w:ascii="Verdana" w:hAnsi="Verdana" w:cs="Helvetica"/>
                                  <w:color w:val="181818"/>
                                  <w:sz w:val="28"/>
                                  <w:szCs w:val="28"/>
                                </w:rPr>
                                <w:t xml:space="preserve"> à laquelle ont participé Martin Gauthier (SCP, Montréal) et Emmanuelle Sabouret (SPP, Paris).</w:t>
                              </w:r>
                            </w:p>
                            <w:p w14:paraId="4BA12977"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00C0A575"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b/>
                                  <w:bCs/>
                                  <w:color w:val="181818"/>
                                  <w:sz w:val="28"/>
                                  <w:szCs w:val="28"/>
                                </w:rPr>
                                <w:t>Rose Marie Nassif</w:t>
                              </w:r>
                              <w:r w:rsidRPr="00013918">
                                <w:rPr>
                                  <w:rFonts w:ascii="Verdana" w:hAnsi="Verdana" w:cs="Helvetica"/>
                                  <w:color w:val="181818"/>
                                  <w:sz w:val="28"/>
                                  <w:szCs w:val="28"/>
                                </w:rPr>
                                <w:t xml:space="preserve"> est intervenue le 18 novembre 2023 à Paris dans le colloque de Psyché et Art sur le thème  </w:t>
                              </w:r>
                              <w:r w:rsidRPr="00013918">
                                <w:rPr>
                                  <w:rFonts w:ascii="Verdana" w:hAnsi="Verdana" w:cs="Helvetica"/>
                                  <w:i/>
                                  <w:iCs/>
                                  <w:color w:val="181818"/>
                                  <w:sz w:val="28"/>
                                  <w:szCs w:val="28"/>
                                </w:rPr>
                                <w:t>Improvisation, l’Imprévu, scènes plurielles.</w:t>
                              </w:r>
                            </w:p>
                            <w:p w14:paraId="79982A34"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Sa communication s’intitule « Impact de la réalité externe et création de nouveau dans la relation thérapeutique ».</w:t>
                              </w:r>
                            </w:p>
                            <w:p w14:paraId="5D980FA4"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 </w:t>
                              </w:r>
                            </w:p>
                            <w:p w14:paraId="2D9CEA9C"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color w:val="181818"/>
                                  <w:sz w:val="28"/>
                                  <w:szCs w:val="28"/>
                                </w:rPr>
                                <w:t>Elle participe en outre à un groupe de travail autour d’une recherche internationale sur le thème </w:t>
                              </w:r>
                              <w:r w:rsidRPr="00013918">
                                <w:rPr>
                                  <w:rFonts w:ascii="Verdana" w:hAnsi="Verdana" w:cs="Helvetica"/>
                                  <w:i/>
                                  <w:iCs/>
                                  <w:color w:val="181818"/>
                                  <w:sz w:val="28"/>
                                  <w:szCs w:val="28"/>
                                </w:rPr>
                                <w:t xml:space="preserve">Effets de la réalité externe sur le contre-transfert et le cadre. </w:t>
                              </w:r>
                              <w:r w:rsidRPr="00013918">
                                <w:rPr>
                                  <w:rFonts w:ascii="Verdana" w:hAnsi="Verdana" w:cs="Helvetica"/>
                                  <w:color w:val="181818"/>
                                  <w:sz w:val="28"/>
                                  <w:szCs w:val="28"/>
                                </w:rPr>
                                <w:t>Groupe animé par Geneviève Welsh (SPP) et Mayssa' El Husseini (SPP).</w:t>
                              </w:r>
                            </w:p>
                            <w:p w14:paraId="77E128F4"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p>
                            <w:p w14:paraId="13ED0105" w14:textId="77777777" w:rsidR="00013918" w:rsidRPr="00013918" w:rsidRDefault="00013918" w:rsidP="00013918">
                              <w:pPr>
                                <w:widowControl w:val="0"/>
                                <w:autoSpaceDE w:val="0"/>
                                <w:autoSpaceDN w:val="0"/>
                                <w:adjustRightInd w:val="0"/>
                                <w:spacing w:line="360" w:lineRule="auto"/>
                                <w:ind w:left="1440"/>
                                <w:jc w:val="both"/>
                                <w:rPr>
                                  <w:rFonts w:ascii="Verdana" w:hAnsi="Verdana" w:cs="Helvetica"/>
                                  <w:color w:val="181818"/>
                                  <w:sz w:val="28"/>
                                  <w:szCs w:val="28"/>
                                </w:rPr>
                              </w:pPr>
                              <w:r w:rsidRPr="00013918">
                                <w:rPr>
                                  <w:rFonts w:ascii="Verdana" w:hAnsi="Verdana" w:cs="Helvetica"/>
                                  <w:b/>
                                  <w:bCs/>
                                  <w:color w:val="181818"/>
                                  <w:sz w:val="28"/>
                                  <w:szCs w:val="28"/>
                                </w:rPr>
                                <w:t>Mouzayan Osseiran</w:t>
                              </w:r>
                              <w:r w:rsidRPr="00013918">
                                <w:rPr>
                                  <w:rFonts w:ascii="Verdana" w:hAnsi="Verdana" w:cs="Helvetica"/>
                                  <w:color w:val="181818"/>
                                  <w:sz w:val="28"/>
                                  <w:szCs w:val="28"/>
                                </w:rPr>
                                <w:t xml:space="preserve"> a présenté une communication intitulée « La poupée Barbie ou l’impact du regard dans la mémoire légendaire de nos désirs et de nos craintes », dans le cadre du colloque organisé sur le thème de </w:t>
                              </w:r>
                              <w:r w:rsidRPr="00013918">
                                <w:rPr>
                                  <w:rFonts w:ascii="Verdana" w:hAnsi="Verdana" w:cs="Helvetica"/>
                                  <w:i/>
                                  <w:iCs/>
                                  <w:color w:val="181818"/>
                                  <w:sz w:val="28"/>
                                  <w:szCs w:val="28"/>
                                </w:rPr>
                                <w:t>L’Envie</w:t>
                              </w:r>
                              <w:r w:rsidRPr="00013918">
                                <w:rPr>
                                  <w:rFonts w:ascii="Verdana" w:hAnsi="Verdana" w:cs="Helvetica"/>
                                  <w:color w:val="181818"/>
                                  <w:sz w:val="28"/>
                                  <w:szCs w:val="28"/>
                                </w:rPr>
                                <w:t xml:space="preserve"> par le groupe Psychanalyse en Méditerranée qui s’est déroulé à Palerme en Italie du 28 au 30 avril 2023.</w:t>
                              </w:r>
                            </w:p>
                            <w:p w14:paraId="0B8E5D78" w14:textId="4C07DD1B" w:rsidR="00013918" w:rsidRPr="00013918" w:rsidRDefault="00013918" w:rsidP="00013918">
                              <w:pPr>
                                <w:widowControl w:val="0"/>
                                <w:autoSpaceDE w:val="0"/>
                                <w:autoSpaceDN w:val="0"/>
                                <w:adjustRightInd w:val="0"/>
                                <w:spacing w:after="240" w:line="360" w:lineRule="auto"/>
                                <w:ind w:left="1440"/>
                                <w:contextualSpacing/>
                                <w:jc w:val="both"/>
                                <w:rPr>
                                  <w:rFonts w:ascii="Verdana" w:hAnsi="Verdana" w:cs="Arial"/>
                                  <w:sz w:val="28"/>
                                  <w:szCs w:val="28"/>
                                </w:rPr>
                              </w:pPr>
                              <w:r w:rsidRPr="00013918">
                                <w:rPr>
                                  <w:rFonts w:ascii="Verdana" w:hAnsi="Verdana" w:cs="Helvetica"/>
                                  <w:color w:val="181818"/>
                                  <w:sz w:val="28"/>
                                  <w:szCs w:val="28"/>
                                </w:rPr>
                                <w:t> </w:t>
                              </w:r>
                            </w:p>
                            <w:p w14:paraId="3F668551" w14:textId="77777777" w:rsidR="00E74C49" w:rsidRPr="00013918" w:rsidRDefault="00E74C49" w:rsidP="00013918">
                              <w:pPr>
                                <w:widowControl w:val="0"/>
                                <w:autoSpaceDE w:val="0"/>
                                <w:autoSpaceDN w:val="0"/>
                                <w:adjustRightInd w:val="0"/>
                                <w:spacing w:after="240" w:line="360" w:lineRule="auto"/>
                                <w:ind w:left="1440"/>
                                <w:contextualSpacing/>
                                <w:jc w:val="both"/>
                                <w:rPr>
                                  <w:rFonts w:ascii="Verdana" w:hAnsi="Verdana" w:cs="Arial"/>
                                  <w:sz w:val="28"/>
                                  <w:szCs w:val="28"/>
                                </w:rPr>
                              </w:pPr>
                            </w:p>
                            <w:p w14:paraId="5B154BF1" w14:textId="77777777" w:rsidR="00E74C49" w:rsidRPr="00013918" w:rsidRDefault="00E74C49" w:rsidP="00013918">
                              <w:pPr>
                                <w:widowControl w:val="0"/>
                                <w:autoSpaceDE w:val="0"/>
                                <w:autoSpaceDN w:val="0"/>
                                <w:adjustRightInd w:val="0"/>
                                <w:spacing w:after="240" w:line="360" w:lineRule="auto"/>
                                <w:ind w:left="1440"/>
                                <w:contextualSpacing/>
                                <w:jc w:val="both"/>
                                <w:rPr>
                                  <w:rFonts w:ascii="Verdana" w:hAnsi="Verdana" w:cs="Arial"/>
                                  <w:sz w:val="28"/>
                                  <w:szCs w:val="28"/>
                                </w:rPr>
                              </w:pPr>
                            </w:p>
                            <w:p w14:paraId="0E8B2CA5" w14:textId="05F7DA70" w:rsidR="00E74C49" w:rsidRPr="00013918" w:rsidRDefault="00E74C49" w:rsidP="00013918">
                              <w:pPr>
                                <w:widowControl w:val="0"/>
                                <w:autoSpaceDE w:val="0"/>
                                <w:autoSpaceDN w:val="0"/>
                                <w:adjustRightInd w:val="0"/>
                                <w:spacing w:after="240" w:line="480" w:lineRule="atLeast"/>
                                <w:contextualSpacing/>
                                <w:jc w:val="both"/>
                                <w:rPr>
                                  <w:rFonts w:ascii="Verdana" w:hAnsi="Verdana" w:cs="Arial"/>
                                  <w:sz w:val="28"/>
                                  <w:szCs w:val="28"/>
                                </w:rPr>
                              </w:pPr>
                            </w:p>
                          </w:tc>
                        </w:tr>
                      </w:tbl>
                      <w:p w14:paraId="07681FBC"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r w:rsidRPr="00013918">
                          <w:rPr>
                            <w:rFonts w:ascii="Verdana" w:hAnsi="Verdana" w:cs="Arial"/>
                            <w:sz w:val="28"/>
                            <w:szCs w:val="28"/>
                          </w:rPr>
                          <w:t xml:space="preserve"> </w:t>
                        </w:r>
                      </w:p>
                    </w:tc>
                  </w:tr>
                </w:tbl>
                <w:p w14:paraId="583CF492"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tc>
            </w:tr>
          </w:tbl>
          <w:p w14:paraId="72B26C0B" w14:textId="77777777" w:rsidR="00E74C49" w:rsidRPr="00013918" w:rsidRDefault="00E74C49" w:rsidP="00013918">
            <w:pPr>
              <w:widowControl w:val="0"/>
              <w:autoSpaceDE w:val="0"/>
              <w:autoSpaceDN w:val="0"/>
              <w:adjustRightInd w:val="0"/>
              <w:spacing w:after="240" w:line="480" w:lineRule="atLeast"/>
              <w:ind w:left="1440"/>
              <w:contextualSpacing/>
              <w:jc w:val="both"/>
              <w:rPr>
                <w:rFonts w:ascii="Verdana" w:hAnsi="Verdana" w:cs="Arial"/>
                <w:sz w:val="28"/>
                <w:szCs w:val="28"/>
              </w:rPr>
            </w:pPr>
          </w:p>
        </w:tc>
      </w:tr>
    </w:tbl>
    <w:p w14:paraId="78FD0357" w14:textId="77777777" w:rsidR="00E74C49" w:rsidRPr="00013918" w:rsidRDefault="00E74C49" w:rsidP="00FB07DD">
      <w:pPr>
        <w:widowControl w:val="0"/>
        <w:autoSpaceDE w:val="0"/>
        <w:autoSpaceDN w:val="0"/>
        <w:adjustRightInd w:val="0"/>
        <w:spacing w:after="240" w:line="480" w:lineRule="atLeast"/>
        <w:ind w:left="1440"/>
        <w:contextualSpacing/>
        <w:rPr>
          <w:rFonts w:ascii="Verdana" w:hAnsi="Verdana" w:cs="Arial"/>
          <w:sz w:val="28"/>
          <w:szCs w:val="28"/>
        </w:rPr>
      </w:pPr>
    </w:p>
    <w:p w14:paraId="1D760ADB" w14:textId="77777777" w:rsidR="00E74C49" w:rsidRPr="00013918" w:rsidRDefault="00E74C49" w:rsidP="00FB07DD">
      <w:pPr>
        <w:widowControl w:val="0"/>
        <w:autoSpaceDE w:val="0"/>
        <w:autoSpaceDN w:val="0"/>
        <w:adjustRightInd w:val="0"/>
        <w:spacing w:after="240" w:line="480" w:lineRule="atLeast"/>
        <w:ind w:left="1440"/>
        <w:contextualSpacing/>
        <w:rPr>
          <w:rFonts w:ascii="Verdana" w:hAnsi="Verdana" w:cs="Arial"/>
          <w:sz w:val="28"/>
          <w:szCs w:val="28"/>
        </w:rPr>
      </w:pPr>
    </w:p>
    <w:p w14:paraId="548B3CEA" w14:textId="77777777" w:rsidR="00E74C49" w:rsidRPr="00013918" w:rsidRDefault="00E74C49" w:rsidP="00FB07DD">
      <w:pPr>
        <w:widowControl w:val="0"/>
        <w:autoSpaceDE w:val="0"/>
        <w:autoSpaceDN w:val="0"/>
        <w:adjustRightInd w:val="0"/>
        <w:spacing w:after="240" w:line="480" w:lineRule="atLeast"/>
        <w:ind w:left="1440"/>
        <w:contextualSpacing/>
        <w:rPr>
          <w:rFonts w:ascii="Verdana" w:hAnsi="Verdana" w:cs="Arial"/>
          <w:sz w:val="28"/>
          <w:szCs w:val="28"/>
        </w:rPr>
      </w:pPr>
    </w:p>
    <w:p w14:paraId="7CACB02D" w14:textId="77777777" w:rsidR="00E74C49" w:rsidRPr="00013918" w:rsidRDefault="00E74C49" w:rsidP="00FB07DD">
      <w:pPr>
        <w:widowControl w:val="0"/>
        <w:autoSpaceDE w:val="0"/>
        <w:autoSpaceDN w:val="0"/>
        <w:adjustRightInd w:val="0"/>
        <w:spacing w:after="240" w:line="480" w:lineRule="atLeast"/>
        <w:ind w:left="1440"/>
        <w:contextualSpacing/>
        <w:rPr>
          <w:rFonts w:ascii="Verdana" w:hAnsi="Verdana" w:cs="Arial"/>
          <w:sz w:val="28"/>
          <w:szCs w:val="28"/>
        </w:rPr>
      </w:pPr>
    </w:p>
    <w:p w14:paraId="07EFA005" w14:textId="77777777" w:rsidR="00E74C49" w:rsidRPr="00013918" w:rsidRDefault="00E74C49" w:rsidP="00FB07DD">
      <w:pPr>
        <w:widowControl w:val="0"/>
        <w:autoSpaceDE w:val="0"/>
        <w:autoSpaceDN w:val="0"/>
        <w:adjustRightInd w:val="0"/>
        <w:spacing w:after="240" w:line="480" w:lineRule="atLeast"/>
        <w:ind w:left="1440"/>
        <w:contextualSpacing/>
        <w:rPr>
          <w:rFonts w:ascii="Verdana" w:hAnsi="Verdana" w:cs="Arial"/>
          <w:sz w:val="28"/>
          <w:szCs w:val="28"/>
        </w:rPr>
      </w:pPr>
    </w:p>
    <w:p w14:paraId="0DEF0AFC" w14:textId="601B5524" w:rsidR="009C65C2" w:rsidRPr="00013918" w:rsidRDefault="001452FB" w:rsidP="00FB07DD">
      <w:pPr>
        <w:widowControl w:val="0"/>
        <w:autoSpaceDE w:val="0"/>
        <w:autoSpaceDN w:val="0"/>
        <w:adjustRightInd w:val="0"/>
        <w:spacing w:after="240" w:line="480" w:lineRule="atLeast"/>
        <w:ind w:left="1440"/>
        <w:contextualSpacing/>
        <w:rPr>
          <w:rFonts w:ascii="Verdana" w:hAnsi="Verdana" w:cs="Arial"/>
          <w:sz w:val="28"/>
          <w:szCs w:val="28"/>
        </w:rPr>
      </w:pPr>
      <w:r w:rsidRPr="00013918">
        <w:rPr>
          <w:rFonts w:ascii="Verdana" w:hAnsi="Verdana" w:cs="Arial"/>
          <w:sz w:val="28"/>
          <w:szCs w:val="28"/>
        </w:rPr>
        <w:t xml:space="preserve">  </w:t>
      </w:r>
    </w:p>
    <w:p w14:paraId="3B957592" w14:textId="77777777" w:rsidR="009B07DC" w:rsidRPr="00013918" w:rsidRDefault="009B07DC" w:rsidP="00FB07DD">
      <w:pPr>
        <w:ind w:left="1440"/>
        <w:rPr>
          <w:sz w:val="28"/>
          <w:szCs w:val="28"/>
        </w:rPr>
      </w:pPr>
    </w:p>
    <w:sectPr w:rsidR="009B07DC" w:rsidRPr="00013918" w:rsidSect="00DF3BB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B5"/>
    <w:rsid w:val="00013918"/>
    <w:rsid w:val="00123DB5"/>
    <w:rsid w:val="001452FB"/>
    <w:rsid w:val="00195999"/>
    <w:rsid w:val="00315E03"/>
    <w:rsid w:val="00317083"/>
    <w:rsid w:val="003D5299"/>
    <w:rsid w:val="004035ED"/>
    <w:rsid w:val="00427DB8"/>
    <w:rsid w:val="00436747"/>
    <w:rsid w:val="004A3451"/>
    <w:rsid w:val="00500151"/>
    <w:rsid w:val="00510126"/>
    <w:rsid w:val="0056529E"/>
    <w:rsid w:val="00565AB7"/>
    <w:rsid w:val="0066433C"/>
    <w:rsid w:val="0068020F"/>
    <w:rsid w:val="006F776F"/>
    <w:rsid w:val="0075475A"/>
    <w:rsid w:val="0079667C"/>
    <w:rsid w:val="007A4AC1"/>
    <w:rsid w:val="00833CD8"/>
    <w:rsid w:val="008579D3"/>
    <w:rsid w:val="0088376F"/>
    <w:rsid w:val="008E1B26"/>
    <w:rsid w:val="0091723F"/>
    <w:rsid w:val="00926997"/>
    <w:rsid w:val="00982B0A"/>
    <w:rsid w:val="009B07DC"/>
    <w:rsid w:val="009C65C2"/>
    <w:rsid w:val="00A730C6"/>
    <w:rsid w:val="00B013EB"/>
    <w:rsid w:val="00B73F17"/>
    <w:rsid w:val="00C11244"/>
    <w:rsid w:val="00C1628E"/>
    <w:rsid w:val="00C87B34"/>
    <w:rsid w:val="00C956ED"/>
    <w:rsid w:val="00DB6236"/>
    <w:rsid w:val="00DF3BB4"/>
    <w:rsid w:val="00E74C49"/>
    <w:rsid w:val="00ED30E3"/>
    <w:rsid w:val="00F47711"/>
    <w:rsid w:val="00FB07DD"/>
    <w:rsid w:val="00FC3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83627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DB5"/>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E74C49"/>
    <w:rPr>
      <w:color w:val="0563C1" w:themeColor="hyperlink"/>
      <w:u w:val="single"/>
    </w:rPr>
  </w:style>
  <w:style w:type="character" w:styleId="FollowedHyperlink">
    <w:name w:val="FollowedHyperlink"/>
    <w:basedOn w:val="DefaultParagraphFont"/>
    <w:uiPriority w:val="99"/>
    <w:semiHidden/>
    <w:unhideWhenUsed/>
    <w:rsid w:val="00C87B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17500">
      <w:bodyDiv w:val="1"/>
      <w:marLeft w:val="0"/>
      <w:marRight w:val="0"/>
      <w:marTop w:val="0"/>
      <w:marBottom w:val="0"/>
      <w:divBdr>
        <w:top w:val="none" w:sz="0" w:space="0" w:color="auto"/>
        <w:left w:val="none" w:sz="0" w:space="0" w:color="auto"/>
        <w:bottom w:val="none" w:sz="0" w:space="0" w:color="auto"/>
        <w:right w:val="none" w:sz="0" w:space="0" w:color="auto"/>
      </w:divBdr>
      <w:divsChild>
        <w:div w:id="1997874922">
          <w:marLeft w:val="0"/>
          <w:marRight w:val="0"/>
          <w:marTop w:val="0"/>
          <w:marBottom w:val="0"/>
          <w:divBdr>
            <w:top w:val="none" w:sz="0" w:space="0" w:color="auto"/>
            <w:left w:val="none" w:sz="0" w:space="0" w:color="auto"/>
            <w:bottom w:val="none" w:sz="0" w:space="0" w:color="auto"/>
            <w:right w:val="none" w:sz="0" w:space="0" w:color="auto"/>
          </w:divBdr>
          <w:divsChild>
            <w:div w:id="379399598">
              <w:marLeft w:val="0"/>
              <w:marRight w:val="0"/>
              <w:marTop w:val="0"/>
              <w:marBottom w:val="0"/>
              <w:divBdr>
                <w:top w:val="none" w:sz="0" w:space="0" w:color="auto"/>
                <w:left w:val="none" w:sz="0" w:space="0" w:color="auto"/>
                <w:bottom w:val="none" w:sz="0" w:space="0" w:color="auto"/>
                <w:right w:val="none" w:sz="0" w:space="0" w:color="auto"/>
              </w:divBdr>
            </w:div>
          </w:divsChild>
        </w:div>
        <w:div w:id="189730571">
          <w:marLeft w:val="0"/>
          <w:marRight w:val="0"/>
          <w:marTop w:val="0"/>
          <w:marBottom w:val="0"/>
          <w:divBdr>
            <w:top w:val="none" w:sz="0" w:space="0" w:color="auto"/>
            <w:left w:val="none" w:sz="0" w:space="0" w:color="auto"/>
            <w:bottom w:val="none" w:sz="0" w:space="0" w:color="auto"/>
            <w:right w:val="none" w:sz="0" w:space="0" w:color="auto"/>
          </w:divBdr>
          <w:divsChild>
            <w:div w:id="1800218850">
              <w:marLeft w:val="0"/>
              <w:marRight w:val="0"/>
              <w:marTop w:val="0"/>
              <w:marBottom w:val="0"/>
              <w:divBdr>
                <w:top w:val="none" w:sz="0" w:space="0" w:color="auto"/>
                <w:left w:val="none" w:sz="0" w:space="0" w:color="auto"/>
                <w:bottom w:val="none" w:sz="0" w:space="0" w:color="auto"/>
                <w:right w:val="none" w:sz="0" w:space="0" w:color="auto"/>
              </w:divBdr>
            </w:div>
          </w:divsChild>
        </w:div>
        <w:div w:id="771896303">
          <w:marLeft w:val="0"/>
          <w:marRight w:val="0"/>
          <w:marTop w:val="0"/>
          <w:marBottom w:val="0"/>
          <w:divBdr>
            <w:top w:val="none" w:sz="0" w:space="0" w:color="auto"/>
            <w:left w:val="none" w:sz="0" w:space="0" w:color="auto"/>
            <w:bottom w:val="none" w:sz="0" w:space="0" w:color="auto"/>
            <w:right w:val="none" w:sz="0" w:space="0" w:color="auto"/>
          </w:divBdr>
          <w:divsChild>
            <w:div w:id="655764977">
              <w:marLeft w:val="0"/>
              <w:marRight w:val="0"/>
              <w:marTop w:val="0"/>
              <w:marBottom w:val="0"/>
              <w:divBdr>
                <w:top w:val="none" w:sz="0" w:space="0" w:color="auto"/>
                <w:left w:val="none" w:sz="0" w:space="0" w:color="auto"/>
                <w:bottom w:val="none" w:sz="0" w:space="0" w:color="auto"/>
                <w:right w:val="none" w:sz="0" w:space="0" w:color="auto"/>
              </w:divBdr>
            </w:div>
            <w:div w:id="688484101">
              <w:marLeft w:val="0"/>
              <w:marRight w:val="0"/>
              <w:marTop w:val="0"/>
              <w:marBottom w:val="0"/>
              <w:divBdr>
                <w:top w:val="none" w:sz="0" w:space="0" w:color="auto"/>
                <w:left w:val="none" w:sz="0" w:space="0" w:color="auto"/>
                <w:bottom w:val="none" w:sz="0" w:space="0" w:color="auto"/>
                <w:right w:val="none" w:sz="0" w:space="0" w:color="auto"/>
              </w:divBdr>
              <w:divsChild>
                <w:div w:id="2696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3177">
          <w:marLeft w:val="0"/>
          <w:marRight w:val="0"/>
          <w:marTop w:val="0"/>
          <w:marBottom w:val="0"/>
          <w:divBdr>
            <w:top w:val="none" w:sz="0" w:space="0" w:color="auto"/>
            <w:left w:val="none" w:sz="0" w:space="0" w:color="auto"/>
            <w:bottom w:val="none" w:sz="0" w:space="0" w:color="auto"/>
            <w:right w:val="none" w:sz="0" w:space="0" w:color="auto"/>
          </w:divBdr>
          <w:divsChild>
            <w:div w:id="1592930718">
              <w:marLeft w:val="0"/>
              <w:marRight w:val="0"/>
              <w:marTop w:val="0"/>
              <w:marBottom w:val="0"/>
              <w:divBdr>
                <w:top w:val="none" w:sz="0" w:space="0" w:color="auto"/>
                <w:left w:val="none" w:sz="0" w:space="0" w:color="auto"/>
                <w:bottom w:val="none" w:sz="0" w:space="0" w:color="auto"/>
                <w:right w:val="none" w:sz="0" w:space="0" w:color="auto"/>
              </w:divBdr>
            </w:div>
            <w:div w:id="597566561">
              <w:marLeft w:val="0"/>
              <w:marRight w:val="0"/>
              <w:marTop w:val="0"/>
              <w:marBottom w:val="0"/>
              <w:divBdr>
                <w:top w:val="none" w:sz="0" w:space="0" w:color="auto"/>
                <w:left w:val="none" w:sz="0" w:space="0" w:color="auto"/>
                <w:bottom w:val="none" w:sz="0" w:space="0" w:color="auto"/>
                <w:right w:val="none" w:sz="0" w:space="0" w:color="auto"/>
              </w:divBdr>
              <w:divsChild>
                <w:div w:id="2035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70119">
          <w:marLeft w:val="0"/>
          <w:marRight w:val="0"/>
          <w:marTop w:val="0"/>
          <w:marBottom w:val="0"/>
          <w:divBdr>
            <w:top w:val="none" w:sz="0" w:space="0" w:color="auto"/>
            <w:left w:val="none" w:sz="0" w:space="0" w:color="auto"/>
            <w:bottom w:val="none" w:sz="0" w:space="0" w:color="auto"/>
            <w:right w:val="none" w:sz="0" w:space="0" w:color="auto"/>
          </w:divBdr>
          <w:divsChild>
            <w:div w:id="1575430864">
              <w:marLeft w:val="0"/>
              <w:marRight w:val="0"/>
              <w:marTop w:val="0"/>
              <w:marBottom w:val="0"/>
              <w:divBdr>
                <w:top w:val="none" w:sz="0" w:space="0" w:color="auto"/>
                <w:left w:val="none" w:sz="0" w:space="0" w:color="auto"/>
                <w:bottom w:val="none" w:sz="0" w:space="0" w:color="auto"/>
                <w:right w:val="none" w:sz="0" w:space="0" w:color="auto"/>
              </w:divBdr>
            </w:div>
            <w:div w:id="1871335245">
              <w:marLeft w:val="0"/>
              <w:marRight w:val="0"/>
              <w:marTop w:val="0"/>
              <w:marBottom w:val="0"/>
              <w:divBdr>
                <w:top w:val="none" w:sz="0" w:space="0" w:color="auto"/>
                <w:left w:val="none" w:sz="0" w:space="0" w:color="auto"/>
                <w:bottom w:val="none" w:sz="0" w:space="0" w:color="auto"/>
                <w:right w:val="none" w:sz="0" w:space="0" w:color="auto"/>
              </w:divBdr>
              <w:divsChild>
                <w:div w:id="1620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2253">
          <w:marLeft w:val="0"/>
          <w:marRight w:val="0"/>
          <w:marTop w:val="0"/>
          <w:marBottom w:val="0"/>
          <w:divBdr>
            <w:top w:val="none" w:sz="0" w:space="0" w:color="auto"/>
            <w:left w:val="none" w:sz="0" w:space="0" w:color="auto"/>
            <w:bottom w:val="none" w:sz="0" w:space="0" w:color="auto"/>
            <w:right w:val="none" w:sz="0" w:space="0" w:color="auto"/>
          </w:divBdr>
          <w:divsChild>
            <w:div w:id="333995071">
              <w:marLeft w:val="0"/>
              <w:marRight w:val="0"/>
              <w:marTop w:val="0"/>
              <w:marBottom w:val="0"/>
              <w:divBdr>
                <w:top w:val="none" w:sz="0" w:space="0" w:color="auto"/>
                <w:left w:val="none" w:sz="0" w:space="0" w:color="auto"/>
                <w:bottom w:val="none" w:sz="0" w:space="0" w:color="auto"/>
                <w:right w:val="none" w:sz="0" w:space="0" w:color="auto"/>
              </w:divBdr>
            </w:div>
            <w:div w:id="1824538566">
              <w:marLeft w:val="0"/>
              <w:marRight w:val="0"/>
              <w:marTop w:val="0"/>
              <w:marBottom w:val="0"/>
              <w:divBdr>
                <w:top w:val="none" w:sz="0" w:space="0" w:color="auto"/>
                <w:left w:val="none" w:sz="0" w:space="0" w:color="auto"/>
                <w:bottom w:val="none" w:sz="0" w:space="0" w:color="auto"/>
                <w:right w:val="none" w:sz="0" w:space="0" w:color="auto"/>
              </w:divBdr>
              <w:divsChild>
                <w:div w:id="21119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aldep.org/article.php?index=111" TargetMode="External"/><Relationship Id="rId12" Type="http://schemas.openxmlformats.org/officeDocument/2006/relationships/hyperlink" Target="https://aldep.org/article.php?index=120" TargetMode="External"/><Relationship Id="rId13" Type="http://schemas.openxmlformats.org/officeDocument/2006/relationships/hyperlink" Target="https://aldep.org/article.php?index=113" TargetMode="External"/><Relationship Id="rId14" Type="http://schemas.openxmlformats.org/officeDocument/2006/relationships/hyperlink" Target="https://aldep.org/article.php?index=114" TargetMode="External"/><Relationship Id="rId15" Type="http://schemas.openxmlformats.org/officeDocument/2006/relationships/hyperlink" Target="https://aldep.org/article.php?index=111"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s://aldep.org/article.php?index=112" TargetMode="External"/><Relationship Id="rId6" Type="http://schemas.openxmlformats.org/officeDocument/2006/relationships/hyperlink" Target="https://aldep.org/files/Cartagena2023.pdf" TargetMode="External"/><Relationship Id="rId7" Type="http://schemas.openxmlformats.org/officeDocument/2006/relationships/hyperlink" Target="https://www.epf-fep.eu/en/society/lebanese-association-for-the-development-of-psychoanalysis" TargetMode="External"/><Relationship Id="rId8" Type="http://schemas.openxmlformats.org/officeDocument/2006/relationships/hyperlink" Target="https://aldep.org/article.php?index=118" TargetMode="External"/><Relationship Id="rId9" Type="http://schemas.openxmlformats.org/officeDocument/2006/relationships/hyperlink" Target="https://aldep.org/article.php?index=121" TargetMode="External"/><Relationship Id="rId10" Type="http://schemas.openxmlformats.org/officeDocument/2006/relationships/hyperlink" Target="https://aldep.org/article.php?index=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1610</Words>
  <Characters>9179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2024-04-03T12:07:00Z</cp:lastPrinted>
  <dcterms:created xsi:type="dcterms:W3CDTF">2024-04-03T12:05:00Z</dcterms:created>
  <dcterms:modified xsi:type="dcterms:W3CDTF">2024-04-17T08:12:00Z</dcterms:modified>
</cp:coreProperties>
</file>